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41" w:rightFromText="141" w:vertAnchor="page" w:horzAnchor="margin" w:tblpY="1471"/>
        <w:tblW w:w="9553" w:type="dxa"/>
        <w:tblLayout w:type="fixed"/>
        <w:tblCellMar>
          <w:top w:w="55" w:type="dxa"/>
          <w:left w:w="55" w:type="dxa"/>
          <w:bottom w:w="55" w:type="dxa"/>
          <w:right w:w="55" w:type="dxa"/>
        </w:tblCellMar>
        <w:tblLook w:val="0000"/>
      </w:tblPr>
      <w:tblGrid>
        <w:gridCol w:w="1560"/>
        <w:gridCol w:w="3315"/>
        <w:gridCol w:w="2835"/>
        <w:gridCol w:w="1843"/>
      </w:tblGrid>
      <w:tr w:rsidR="00277D42" w:rsidRPr="006F1001" w:rsidTr="00240292">
        <w:trPr>
          <w:trHeight w:val="220"/>
        </w:trPr>
        <w:tc>
          <w:tcPr>
            <w:tcW w:w="9553" w:type="dxa"/>
            <w:gridSpan w:val="4"/>
            <w:tcBorders>
              <w:top w:val="single" w:sz="4" w:space="0" w:color="000000"/>
              <w:left w:val="single" w:sz="4" w:space="0" w:color="000000"/>
              <w:right w:val="single" w:sz="4" w:space="0" w:color="000000"/>
            </w:tcBorders>
          </w:tcPr>
          <w:p w:rsidR="00277D42" w:rsidRPr="006F1001" w:rsidRDefault="00614B34" w:rsidP="00277D42">
            <w:pPr>
              <w:pStyle w:val="Zawartotabeli"/>
              <w:snapToGrid w:val="0"/>
              <w:rPr>
                <w:rFonts w:ascii="Arial" w:hAnsi="Arial" w:cs="Arial"/>
                <w:i/>
                <w:iCs/>
                <w:sz w:val="16"/>
                <w:szCs w:val="16"/>
              </w:rPr>
            </w:pPr>
            <w:bookmarkStart w:id="0" w:name="_Toc257658981"/>
            <w:bookmarkStart w:id="1" w:name="_Toc257658930"/>
            <w:bookmarkStart w:id="2" w:name="_Toc256016897"/>
            <w:r>
              <w:rPr>
                <w:rFonts w:ascii="Arial" w:hAnsi="Arial" w:cs="Arial"/>
                <w:i/>
                <w:iCs/>
                <w:sz w:val="16"/>
                <w:szCs w:val="16"/>
              </w:rPr>
              <w:t>Inwestor</w:t>
            </w:r>
            <w:r w:rsidR="00277D42" w:rsidRPr="006F1001">
              <w:rPr>
                <w:rFonts w:ascii="Arial" w:hAnsi="Arial" w:cs="Arial"/>
                <w:i/>
                <w:iCs/>
                <w:sz w:val="16"/>
                <w:szCs w:val="16"/>
              </w:rPr>
              <w:t>:</w:t>
            </w:r>
            <w:r w:rsidR="00277D42">
              <w:t xml:space="preserve"> </w:t>
            </w:r>
          </w:p>
        </w:tc>
      </w:tr>
      <w:tr w:rsidR="00BF45F6" w:rsidRPr="006F1001" w:rsidTr="00240292">
        <w:trPr>
          <w:trHeight w:val="1100"/>
        </w:trPr>
        <w:tc>
          <w:tcPr>
            <w:tcW w:w="4875" w:type="dxa"/>
            <w:gridSpan w:val="2"/>
            <w:tcBorders>
              <w:left w:val="single" w:sz="4" w:space="0" w:color="000000"/>
              <w:bottom w:val="single" w:sz="4" w:space="0" w:color="000000"/>
            </w:tcBorders>
            <w:shd w:val="clear" w:color="auto" w:fill="auto"/>
          </w:tcPr>
          <w:p w:rsidR="00BF45F6" w:rsidRPr="00B83001" w:rsidRDefault="00823B57" w:rsidP="00823B57">
            <w:pPr>
              <w:pStyle w:val="Zawartotabeli"/>
              <w:widowControl/>
              <w:snapToGrid w:val="0"/>
              <w:spacing w:line="360" w:lineRule="auto"/>
              <w:rPr>
                <w:rFonts w:ascii="Arial" w:hAnsi="Arial" w:cs="Arial"/>
                <w:b/>
                <w:i/>
                <w:iCs/>
                <w:spacing w:val="-3"/>
                <w:szCs w:val="16"/>
              </w:rPr>
            </w:pPr>
            <w:r>
              <w:rPr>
                <w:noProof/>
                <w:lang w:eastAsia="pl-PL"/>
              </w:rPr>
              <w:drawing>
                <wp:anchor distT="0" distB="0" distL="114300" distR="114300" simplePos="0" relativeHeight="251659264" behindDoc="0" locked="0" layoutInCell="1" allowOverlap="1">
                  <wp:simplePos x="0" y="0"/>
                  <wp:positionH relativeFrom="column">
                    <wp:posOffset>909955</wp:posOffset>
                  </wp:positionH>
                  <wp:positionV relativeFrom="paragraph">
                    <wp:posOffset>73025</wp:posOffset>
                  </wp:positionV>
                  <wp:extent cx="1019175" cy="1152525"/>
                  <wp:effectExtent l="19050" t="0" r="9525" b="0"/>
                  <wp:wrapNone/>
                  <wp:docPr id="5" name="Obraz 5" descr="C:\Users\Damian\AppData\Local\Microsoft\Windows\INetCache\Content.Word\logo pewi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amian\AppData\Local\Microsoft\Windows\INetCache\Content.Word\logo pewik.png"/>
                          <pic:cNvPicPr>
                            <a:picLocks noChangeAspect="1" noChangeArrowheads="1"/>
                          </pic:cNvPicPr>
                        </pic:nvPicPr>
                        <pic:blipFill>
                          <a:blip r:embed="rId8" cstate="print"/>
                          <a:srcRect/>
                          <a:stretch>
                            <a:fillRect/>
                          </a:stretch>
                        </pic:blipFill>
                        <pic:spPr bwMode="auto">
                          <a:xfrm>
                            <a:off x="0" y="0"/>
                            <a:ext cx="1019175" cy="1152525"/>
                          </a:xfrm>
                          <a:prstGeom prst="rect">
                            <a:avLst/>
                          </a:prstGeom>
                          <a:noFill/>
                          <a:ln w="9525">
                            <a:noFill/>
                            <a:miter lim="800000"/>
                            <a:headEnd/>
                            <a:tailEnd/>
                          </a:ln>
                        </pic:spPr>
                      </pic:pic>
                    </a:graphicData>
                  </a:graphic>
                </wp:anchor>
              </w:drawing>
            </w:r>
            <w:r w:rsidR="00BF45F6">
              <w:rPr>
                <w:noProof/>
                <w:lang w:eastAsia="pl-PL"/>
              </w:rPr>
              <w:t xml:space="preserve">       </w:t>
            </w:r>
          </w:p>
        </w:tc>
        <w:tc>
          <w:tcPr>
            <w:tcW w:w="4678" w:type="dxa"/>
            <w:gridSpan w:val="2"/>
            <w:tcBorders>
              <w:bottom w:val="single" w:sz="4" w:space="0" w:color="000000"/>
              <w:right w:val="single" w:sz="4" w:space="0" w:color="000000"/>
            </w:tcBorders>
            <w:shd w:val="clear" w:color="auto" w:fill="auto"/>
          </w:tcPr>
          <w:p w:rsidR="00BF45F6" w:rsidRPr="00737982" w:rsidRDefault="00823B57" w:rsidP="00BF45F6">
            <w:pPr>
              <w:jc w:val="left"/>
              <w:rPr>
                <w:b/>
                <w:sz w:val="32"/>
              </w:rPr>
            </w:pPr>
            <w:r>
              <w:rPr>
                <w:b/>
                <w:sz w:val="32"/>
              </w:rPr>
              <w:t>Przedsiębiorstwo Wodociągów i Kanalizacji Sp. z o.o. w Gdyni</w:t>
            </w:r>
          </w:p>
          <w:p w:rsidR="00BF45F6" w:rsidRPr="00737982" w:rsidRDefault="00BF45F6" w:rsidP="00BF45F6">
            <w:pPr>
              <w:jc w:val="left"/>
              <w:rPr>
                <w:b/>
                <w:sz w:val="32"/>
              </w:rPr>
            </w:pPr>
            <w:r>
              <w:rPr>
                <w:b/>
                <w:sz w:val="32"/>
              </w:rPr>
              <w:t xml:space="preserve">ul </w:t>
            </w:r>
            <w:proofErr w:type="spellStart"/>
            <w:r w:rsidR="00823B57">
              <w:rPr>
                <w:b/>
                <w:sz w:val="32"/>
              </w:rPr>
              <w:t>Witomińska</w:t>
            </w:r>
            <w:proofErr w:type="spellEnd"/>
            <w:r w:rsidR="00823B57">
              <w:rPr>
                <w:b/>
                <w:sz w:val="32"/>
              </w:rPr>
              <w:t xml:space="preserve"> 29</w:t>
            </w:r>
            <w:r>
              <w:rPr>
                <w:b/>
                <w:sz w:val="32"/>
              </w:rPr>
              <w:t xml:space="preserve"> </w:t>
            </w:r>
          </w:p>
          <w:p w:rsidR="00BF45F6" w:rsidRPr="00737982" w:rsidRDefault="00823B57" w:rsidP="00BF45F6">
            <w:pPr>
              <w:jc w:val="left"/>
              <w:rPr>
                <w:b/>
                <w:sz w:val="32"/>
              </w:rPr>
            </w:pPr>
            <w:r>
              <w:rPr>
                <w:b/>
                <w:sz w:val="32"/>
              </w:rPr>
              <w:t>81-311 Gdynia</w:t>
            </w:r>
          </w:p>
          <w:p w:rsidR="00BF45F6" w:rsidRPr="00B83001" w:rsidRDefault="00BF45F6" w:rsidP="00BF45F6">
            <w:pPr>
              <w:jc w:val="left"/>
              <w:rPr>
                <w:b/>
                <w:szCs w:val="28"/>
              </w:rPr>
            </w:pPr>
          </w:p>
        </w:tc>
      </w:tr>
      <w:tr w:rsidR="00277D42" w:rsidRPr="006F1001" w:rsidTr="00240292">
        <w:trPr>
          <w:trHeight w:val="220"/>
        </w:trPr>
        <w:tc>
          <w:tcPr>
            <w:tcW w:w="9553" w:type="dxa"/>
            <w:gridSpan w:val="4"/>
            <w:tcBorders>
              <w:top w:val="single" w:sz="4" w:space="0" w:color="000000"/>
              <w:left w:val="single" w:sz="4" w:space="0" w:color="000000"/>
              <w:right w:val="single" w:sz="4" w:space="0" w:color="000000"/>
            </w:tcBorders>
          </w:tcPr>
          <w:p w:rsidR="00277D42" w:rsidRPr="006F1001" w:rsidRDefault="00277D42" w:rsidP="00277D42">
            <w:pPr>
              <w:pStyle w:val="Zawartotabeli"/>
              <w:snapToGrid w:val="0"/>
              <w:rPr>
                <w:rFonts w:ascii="Arial" w:hAnsi="Arial" w:cs="Arial"/>
                <w:i/>
                <w:iCs/>
                <w:sz w:val="16"/>
                <w:szCs w:val="16"/>
              </w:rPr>
            </w:pPr>
            <w:r w:rsidRPr="006F1001">
              <w:rPr>
                <w:rFonts w:ascii="Arial" w:hAnsi="Arial" w:cs="Arial"/>
                <w:i/>
                <w:iCs/>
                <w:sz w:val="16"/>
                <w:szCs w:val="16"/>
              </w:rPr>
              <w:t>Jednostka projektowa</w:t>
            </w:r>
          </w:p>
        </w:tc>
      </w:tr>
      <w:tr w:rsidR="00925E53" w:rsidRPr="007B0873" w:rsidTr="00240292">
        <w:trPr>
          <w:trHeight w:val="1138"/>
        </w:trPr>
        <w:tc>
          <w:tcPr>
            <w:tcW w:w="4875" w:type="dxa"/>
            <w:gridSpan w:val="2"/>
            <w:tcBorders>
              <w:left w:val="single" w:sz="4" w:space="0" w:color="000000"/>
              <w:bottom w:val="single" w:sz="4" w:space="0" w:color="000000"/>
            </w:tcBorders>
          </w:tcPr>
          <w:p w:rsidR="00925E53" w:rsidRPr="005F6D3B" w:rsidRDefault="00925E53" w:rsidP="00925E53">
            <w:pPr>
              <w:pStyle w:val="Zawartotabeli"/>
              <w:snapToGrid w:val="0"/>
              <w:jc w:val="center"/>
              <w:rPr>
                <w:rFonts w:ascii="Arial" w:hAnsi="Arial" w:cs="Arial"/>
                <w:b/>
                <w:i/>
                <w:color w:val="FF6600"/>
                <w:sz w:val="12"/>
              </w:rPr>
            </w:pPr>
          </w:p>
          <w:p w:rsidR="00925E53" w:rsidRPr="006F1001" w:rsidRDefault="00925E53" w:rsidP="00925E53">
            <w:pPr>
              <w:pStyle w:val="Zawartotabeli"/>
              <w:snapToGrid w:val="0"/>
              <w:jc w:val="center"/>
              <w:rPr>
                <w:rFonts w:ascii="Arial" w:hAnsi="Arial" w:cs="Arial"/>
                <w:b/>
                <w:i/>
                <w:color w:val="FF6600"/>
              </w:rPr>
            </w:pPr>
            <w:r>
              <w:rPr>
                <w:rFonts w:ascii="Arial" w:hAnsi="Arial" w:cs="Arial"/>
                <w:i/>
                <w:iCs/>
                <w:noProof/>
                <w:sz w:val="16"/>
                <w:szCs w:val="16"/>
                <w:lang w:eastAsia="pl-PL"/>
              </w:rPr>
              <w:drawing>
                <wp:inline distT="0" distB="0" distL="0" distR="0">
                  <wp:extent cx="2371888" cy="652007"/>
                  <wp:effectExtent l="19050" t="0" r="9362" b="0"/>
                  <wp:docPr id="3" name="Obraz 3" descr="C:\Users\Damian\AppData\Local\Microsoft\Windows\INetCache\Content.Word\Logo-BM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amian\AppData\Local\Microsoft\Windows\INetCache\Content.Word\Logo-BMP.BMP"/>
                          <pic:cNvPicPr>
                            <a:picLocks noChangeAspect="1" noChangeArrowheads="1"/>
                          </pic:cNvPicPr>
                        </pic:nvPicPr>
                        <pic:blipFill>
                          <a:blip r:embed="rId9" cstate="print"/>
                          <a:srcRect/>
                          <a:stretch>
                            <a:fillRect/>
                          </a:stretch>
                        </pic:blipFill>
                        <pic:spPr bwMode="auto">
                          <a:xfrm>
                            <a:off x="0" y="0"/>
                            <a:ext cx="2374775" cy="652801"/>
                          </a:xfrm>
                          <a:prstGeom prst="rect">
                            <a:avLst/>
                          </a:prstGeom>
                          <a:noFill/>
                          <a:ln w="9525">
                            <a:noFill/>
                            <a:miter lim="800000"/>
                            <a:headEnd/>
                            <a:tailEnd/>
                          </a:ln>
                        </pic:spPr>
                      </pic:pic>
                    </a:graphicData>
                  </a:graphic>
                </wp:inline>
              </w:drawing>
            </w:r>
          </w:p>
        </w:tc>
        <w:tc>
          <w:tcPr>
            <w:tcW w:w="4678" w:type="dxa"/>
            <w:gridSpan w:val="2"/>
            <w:tcBorders>
              <w:bottom w:val="single" w:sz="4" w:space="0" w:color="000000"/>
              <w:right w:val="single" w:sz="4" w:space="0" w:color="000000"/>
            </w:tcBorders>
          </w:tcPr>
          <w:p w:rsidR="00925E53" w:rsidRPr="00447F81" w:rsidRDefault="00925E53" w:rsidP="00925E53">
            <w:pPr>
              <w:ind w:left="81" w:hanging="81"/>
              <w:rPr>
                <w:rFonts w:ascii="Arial" w:hAnsi="Arial"/>
                <w:b/>
                <w:color w:val="365F91"/>
                <w:sz w:val="28"/>
                <w:szCs w:val="20"/>
              </w:rPr>
            </w:pPr>
            <w:r w:rsidRPr="00447F81">
              <w:rPr>
                <w:rFonts w:ascii="Arial" w:hAnsi="Arial"/>
                <w:b/>
                <w:color w:val="365F91"/>
                <w:sz w:val="28"/>
                <w:szCs w:val="20"/>
              </w:rPr>
              <w:t xml:space="preserve">JD PROJEKT </w:t>
            </w:r>
          </w:p>
          <w:p w:rsidR="00925E53" w:rsidRPr="00447F81" w:rsidRDefault="00925E53" w:rsidP="00925E53">
            <w:pPr>
              <w:spacing w:line="360" w:lineRule="auto"/>
              <w:rPr>
                <w:rFonts w:ascii="Arial" w:hAnsi="Arial"/>
                <w:b/>
                <w:color w:val="365F91"/>
                <w:szCs w:val="20"/>
              </w:rPr>
            </w:pPr>
            <w:r w:rsidRPr="00447F81">
              <w:rPr>
                <w:rFonts w:ascii="Arial" w:hAnsi="Arial"/>
                <w:b/>
                <w:color w:val="365F91"/>
                <w:szCs w:val="20"/>
              </w:rPr>
              <w:t xml:space="preserve">Damian Jeleniewski   </w:t>
            </w:r>
          </w:p>
          <w:p w:rsidR="00925E53" w:rsidRPr="00447F81" w:rsidRDefault="00925E53" w:rsidP="00925E53">
            <w:pPr>
              <w:rPr>
                <w:rFonts w:ascii="Arial" w:hAnsi="Arial"/>
                <w:sz w:val="20"/>
                <w:szCs w:val="20"/>
                <w:lang w:val="de-DE"/>
              </w:rPr>
            </w:pPr>
            <w:r w:rsidRPr="00447F81">
              <w:rPr>
                <w:rFonts w:ascii="Arial" w:hAnsi="Arial"/>
                <w:sz w:val="20"/>
                <w:szCs w:val="20"/>
                <w:lang w:val="de-DE"/>
              </w:rPr>
              <w:t xml:space="preserve">82-300 Elbląg, </w:t>
            </w:r>
            <w:proofErr w:type="spellStart"/>
            <w:r w:rsidRPr="00447F81">
              <w:rPr>
                <w:rFonts w:ascii="Arial" w:hAnsi="Arial"/>
                <w:sz w:val="20"/>
                <w:szCs w:val="20"/>
                <w:lang w:val="de-DE"/>
              </w:rPr>
              <w:t>ul</w:t>
            </w:r>
            <w:proofErr w:type="spellEnd"/>
            <w:r w:rsidRPr="00447F81">
              <w:rPr>
                <w:rFonts w:ascii="Arial" w:hAnsi="Arial"/>
                <w:sz w:val="20"/>
                <w:szCs w:val="20"/>
                <w:lang w:val="de-DE"/>
              </w:rPr>
              <w:t xml:space="preserve">. </w:t>
            </w:r>
            <w:proofErr w:type="spellStart"/>
            <w:r w:rsidRPr="00447F81">
              <w:rPr>
                <w:rFonts w:ascii="Arial" w:hAnsi="Arial"/>
                <w:sz w:val="20"/>
                <w:szCs w:val="20"/>
                <w:lang w:val="de-DE"/>
              </w:rPr>
              <w:t>Leśmiana</w:t>
            </w:r>
            <w:proofErr w:type="spellEnd"/>
            <w:r w:rsidRPr="00447F81">
              <w:rPr>
                <w:rFonts w:ascii="Arial" w:hAnsi="Arial"/>
                <w:sz w:val="20"/>
                <w:szCs w:val="20"/>
                <w:lang w:val="de-DE"/>
              </w:rPr>
              <w:t xml:space="preserve"> 19/27</w:t>
            </w:r>
          </w:p>
          <w:p w:rsidR="00925E53" w:rsidRPr="00447F81" w:rsidRDefault="00925E53" w:rsidP="00925E53">
            <w:pPr>
              <w:rPr>
                <w:rFonts w:ascii="Arial" w:hAnsi="Arial"/>
                <w:sz w:val="20"/>
                <w:szCs w:val="20"/>
                <w:lang w:val="de-DE"/>
              </w:rPr>
            </w:pPr>
            <w:r w:rsidRPr="00447F81">
              <w:rPr>
                <w:rFonts w:ascii="Arial" w:hAnsi="Arial"/>
                <w:sz w:val="20"/>
                <w:szCs w:val="20"/>
                <w:lang w:val="de-DE"/>
              </w:rPr>
              <w:t>tel. 509-575-423</w:t>
            </w:r>
          </w:p>
          <w:p w:rsidR="00925E53" w:rsidRPr="00BF45F6" w:rsidRDefault="00925E53" w:rsidP="00925E53">
            <w:pPr>
              <w:rPr>
                <w:rFonts w:ascii="Arial" w:hAnsi="Arial"/>
                <w:lang w:val="en-US"/>
              </w:rPr>
            </w:pPr>
            <w:r w:rsidRPr="00447F81">
              <w:rPr>
                <w:rFonts w:ascii="Arial" w:hAnsi="Arial"/>
                <w:sz w:val="20"/>
                <w:szCs w:val="20"/>
                <w:lang w:val="de-DE"/>
              </w:rPr>
              <w:t>e-</w:t>
            </w:r>
            <w:proofErr w:type="spellStart"/>
            <w:r w:rsidRPr="00447F81">
              <w:rPr>
                <w:rFonts w:ascii="Arial" w:hAnsi="Arial"/>
                <w:sz w:val="20"/>
                <w:szCs w:val="20"/>
                <w:lang w:val="de-DE"/>
              </w:rPr>
              <w:t>mail</w:t>
            </w:r>
            <w:proofErr w:type="spellEnd"/>
            <w:r w:rsidRPr="00447F81">
              <w:rPr>
                <w:rFonts w:ascii="Arial" w:hAnsi="Arial"/>
                <w:sz w:val="20"/>
                <w:szCs w:val="20"/>
                <w:lang w:val="de-DE"/>
              </w:rPr>
              <w:t xml:space="preserve">: </w:t>
            </w:r>
            <w:hyperlink r:id="rId10" w:history="1">
              <w:r w:rsidRPr="00447F81">
                <w:rPr>
                  <w:rFonts w:ascii="Arial" w:hAnsi="Arial"/>
                  <w:sz w:val="20"/>
                  <w:szCs w:val="20"/>
                  <w:lang w:val="de-DE"/>
                </w:rPr>
                <w:t>jd.projekt.elblag@gmail.com</w:t>
              </w:r>
            </w:hyperlink>
          </w:p>
        </w:tc>
      </w:tr>
      <w:tr w:rsidR="009B5144" w:rsidRPr="006F1001" w:rsidTr="00240292">
        <w:trPr>
          <w:trHeight w:val="220"/>
        </w:trPr>
        <w:tc>
          <w:tcPr>
            <w:tcW w:w="9553" w:type="dxa"/>
            <w:gridSpan w:val="4"/>
            <w:tcBorders>
              <w:top w:val="single" w:sz="4" w:space="0" w:color="000000"/>
              <w:left w:val="single" w:sz="4" w:space="0" w:color="000000"/>
              <w:right w:val="single" w:sz="4" w:space="0" w:color="000000"/>
            </w:tcBorders>
          </w:tcPr>
          <w:p w:rsidR="009B5144" w:rsidRPr="00577D55" w:rsidRDefault="009B5144" w:rsidP="009B5144">
            <w:pPr>
              <w:pStyle w:val="Zawartotabeli"/>
              <w:snapToGrid w:val="0"/>
              <w:rPr>
                <w:rFonts w:ascii="Arial" w:hAnsi="Arial" w:cs="Arial"/>
                <w:i/>
                <w:iCs/>
                <w:sz w:val="16"/>
                <w:szCs w:val="16"/>
              </w:rPr>
            </w:pPr>
            <w:r w:rsidRPr="00577D55">
              <w:rPr>
                <w:rFonts w:ascii="Arial" w:hAnsi="Arial" w:cs="Arial"/>
                <w:i/>
                <w:iCs/>
                <w:sz w:val="16"/>
                <w:szCs w:val="16"/>
              </w:rPr>
              <w:t>Nazwa opracowania:</w:t>
            </w:r>
          </w:p>
        </w:tc>
      </w:tr>
      <w:tr w:rsidR="009B5144" w:rsidRPr="006F1001" w:rsidTr="001B3914">
        <w:trPr>
          <w:trHeight w:hRule="exact" w:val="896"/>
        </w:trPr>
        <w:tc>
          <w:tcPr>
            <w:tcW w:w="9553" w:type="dxa"/>
            <w:gridSpan w:val="4"/>
            <w:tcBorders>
              <w:left w:val="single" w:sz="4" w:space="0" w:color="000000"/>
              <w:bottom w:val="single" w:sz="4" w:space="0" w:color="auto"/>
              <w:right w:val="single" w:sz="4" w:space="0" w:color="000000"/>
            </w:tcBorders>
          </w:tcPr>
          <w:p w:rsidR="009B5144" w:rsidRDefault="009B5144" w:rsidP="00823B57">
            <w:pPr>
              <w:jc w:val="center"/>
            </w:pPr>
            <w:r w:rsidRPr="00577D55">
              <w:rPr>
                <w:rFonts w:ascii="Arial" w:hAnsi="Arial"/>
                <w:b/>
                <w:sz w:val="28"/>
                <w:szCs w:val="28"/>
              </w:rPr>
              <w:t xml:space="preserve">Projekt </w:t>
            </w:r>
            <w:r w:rsidR="001B3914">
              <w:rPr>
                <w:rFonts w:ascii="Arial" w:hAnsi="Arial"/>
                <w:b/>
                <w:sz w:val="28"/>
                <w:szCs w:val="28"/>
              </w:rPr>
              <w:t xml:space="preserve">tymczasowej organizacji ruchu na czas </w:t>
            </w:r>
            <w:r w:rsidR="00823B57">
              <w:rPr>
                <w:rFonts w:ascii="Arial" w:hAnsi="Arial"/>
                <w:b/>
                <w:sz w:val="28"/>
                <w:szCs w:val="28"/>
              </w:rPr>
              <w:t>budowy sieci wodociągowej i kanalizacji sanitarnej</w:t>
            </w:r>
            <w:r w:rsidR="0022176A">
              <w:rPr>
                <w:rFonts w:ascii="Arial" w:hAnsi="Arial"/>
                <w:b/>
                <w:sz w:val="28"/>
                <w:szCs w:val="28"/>
              </w:rPr>
              <w:t xml:space="preserve"> </w:t>
            </w:r>
            <w:r w:rsidR="00A4751F">
              <w:rPr>
                <w:rFonts w:ascii="Arial" w:hAnsi="Arial"/>
                <w:b/>
                <w:sz w:val="28"/>
                <w:szCs w:val="28"/>
              </w:rPr>
              <w:t xml:space="preserve">w ul. Beskidzkiej i </w:t>
            </w:r>
            <w:proofErr w:type="spellStart"/>
            <w:r w:rsidR="00A4751F">
              <w:rPr>
                <w:rFonts w:ascii="Arial" w:hAnsi="Arial"/>
                <w:b/>
                <w:sz w:val="28"/>
                <w:szCs w:val="28"/>
              </w:rPr>
              <w:t>Titz-Kosko</w:t>
            </w:r>
            <w:proofErr w:type="spellEnd"/>
          </w:p>
        </w:tc>
      </w:tr>
      <w:tr w:rsidR="00277D42" w:rsidRPr="006F1001" w:rsidTr="00240292">
        <w:trPr>
          <w:trHeight w:hRule="exact" w:val="280"/>
        </w:trPr>
        <w:tc>
          <w:tcPr>
            <w:tcW w:w="9553" w:type="dxa"/>
            <w:gridSpan w:val="4"/>
            <w:tcBorders>
              <w:top w:val="single" w:sz="4" w:space="0" w:color="auto"/>
              <w:left w:val="single" w:sz="4" w:space="0" w:color="000000"/>
              <w:bottom w:val="single" w:sz="4" w:space="0" w:color="FFFFFF" w:themeColor="background1"/>
              <w:right w:val="single" w:sz="4" w:space="0" w:color="000000"/>
            </w:tcBorders>
            <w:vAlign w:val="center"/>
          </w:tcPr>
          <w:p w:rsidR="00277D42" w:rsidRDefault="00277D42" w:rsidP="00277D42">
            <w:pPr>
              <w:pStyle w:val="Zawartotabeli"/>
              <w:snapToGrid w:val="0"/>
              <w:rPr>
                <w:rFonts w:ascii="Arial" w:hAnsi="Arial" w:cs="Arial"/>
                <w:i/>
                <w:iCs/>
                <w:sz w:val="16"/>
                <w:szCs w:val="16"/>
              </w:rPr>
            </w:pPr>
            <w:r>
              <w:rPr>
                <w:rFonts w:ascii="Arial" w:hAnsi="Arial" w:cs="Arial"/>
                <w:i/>
                <w:iCs/>
                <w:sz w:val="16"/>
                <w:szCs w:val="16"/>
              </w:rPr>
              <w:t>Adres inwestycji</w:t>
            </w:r>
            <w:r w:rsidRPr="006F1001">
              <w:rPr>
                <w:rFonts w:ascii="Arial" w:hAnsi="Arial" w:cs="Arial"/>
                <w:i/>
                <w:iCs/>
                <w:sz w:val="16"/>
                <w:szCs w:val="16"/>
              </w:rPr>
              <w:t>:</w:t>
            </w:r>
          </w:p>
          <w:p w:rsidR="00277D42" w:rsidRPr="0001426B" w:rsidRDefault="00277D42" w:rsidP="00277D42">
            <w:pPr>
              <w:pStyle w:val="Zawartotabeli"/>
              <w:snapToGrid w:val="0"/>
              <w:rPr>
                <w:rFonts w:ascii="Arial" w:hAnsi="Arial" w:cs="Arial"/>
                <w:i/>
                <w:iCs/>
                <w:sz w:val="16"/>
                <w:szCs w:val="16"/>
              </w:rPr>
            </w:pPr>
            <w:r>
              <w:rPr>
                <w:rFonts w:ascii="Arial" w:hAnsi="Arial" w:cs="Arial"/>
                <w:i/>
                <w:iCs/>
                <w:sz w:val="16"/>
                <w:szCs w:val="16"/>
              </w:rPr>
              <w:t xml:space="preserve"> </w:t>
            </w:r>
          </w:p>
        </w:tc>
      </w:tr>
      <w:tr w:rsidR="00277D42" w:rsidRPr="006F1001" w:rsidTr="002061B8">
        <w:trPr>
          <w:trHeight w:hRule="exact" w:val="1098"/>
        </w:trPr>
        <w:tc>
          <w:tcPr>
            <w:tcW w:w="9553" w:type="dxa"/>
            <w:gridSpan w:val="4"/>
            <w:tcBorders>
              <w:top w:val="single" w:sz="4" w:space="0" w:color="FFFFFF" w:themeColor="background1"/>
              <w:left w:val="single" w:sz="4" w:space="0" w:color="000000"/>
              <w:bottom w:val="single" w:sz="4" w:space="0" w:color="000000"/>
              <w:right w:val="single" w:sz="4" w:space="0" w:color="000000"/>
            </w:tcBorders>
            <w:shd w:val="clear" w:color="auto" w:fill="auto"/>
          </w:tcPr>
          <w:p w:rsidR="00277D42" w:rsidRPr="002061B8" w:rsidRDefault="00277D42" w:rsidP="00277D42">
            <w:pPr>
              <w:pStyle w:val="Zawartotabeli"/>
              <w:snapToGrid w:val="0"/>
              <w:spacing w:line="276" w:lineRule="auto"/>
              <w:rPr>
                <w:rFonts w:ascii="Arial" w:hAnsi="Arial" w:cs="Arial"/>
                <w:szCs w:val="20"/>
              </w:rPr>
            </w:pPr>
            <w:r w:rsidRPr="002061B8">
              <w:rPr>
                <w:rFonts w:ascii="Arial" w:hAnsi="Arial" w:cs="Arial"/>
                <w:szCs w:val="20"/>
              </w:rPr>
              <w:t xml:space="preserve">województwo pomorskie, powiat </w:t>
            </w:r>
            <w:r w:rsidR="00823B57">
              <w:rPr>
                <w:rFonts w:ascii="Arial" w:hAnsi="Arial" w:cs="Arial"/>
                <w:szCs w:val="20"/>
              </w:rPr>
              <w:t>m. Gdynia, Gdynia</w:t>
            </w:r>
          </w:p>
          <w:p w:rsidR="00277D42" w:rsidRPr="00F6163C" w:rsidRDefault="00823B57" w:rsidP="001B3914">
            <w:pPr>
              <w:pStyle w:val="Zawartotabeli"/>
              <w:snapToGrid w:val="0"/>
              <w:spacing w:line="276" w:lineRule="auto"/>
              <w:rPr>
                <w:rFonts w:ascii="Arial" w:hAnsi="Arial" w:cs="Arial"/>
                <w:szCs w:val="20"/>
              </w:rPr>
            </w:pPr>
            <w:r>
              <w:rPr>
                <w:rFonts w:ascii="Arial" w:hAnsi="Arial" w:cs="Arial"/>
                <w:szCs w:val="20"/>
              </w:rPr>
              <w:t xml:space="preserve">ul. Beskidzka, Bieszczadzka, </w:t>
            </w:r>
            <w:proofErr w:type="spellStart"/>
            <w:r>
              <w:rPr>
                <w:rFonts w:ascii="Arial" w:hAnsi="Arial" w:cs="Arial"/>
                <w:szCs w:val="20"/>
              </w:rPr>
              <w:t>Titz-Kosko</w:t>
            </w:r>
            <w:proofErr w:type="spellEnd"/>
            <w:r w:rsidR="00F6163C">
              <w:rPr>
                <w:rFonts w:ascii="Arial" w:hAnsi="Arial" w:cs="Arial"/>
                <w:szCs w:val="20"/>
              </w:rPr>
              <w:t xml:space="preserve">, os. </w:t>
            </w:r>
            <w:r w:rsidR="003B60BD">
              <w:rPr>
                <w:rFonts w:ascii="Arial" w:hAnsi="Arial" w:cs="Arial"/>
                <w:szCs w:val="20"/>
              </w:rPr>
              <w:t>Kacze-Bu</w:t>
            </w:r>
            <w:r w:rsidR="00F6163C">
              <w:rPr>
                <w:rFonts w:ascii="Arial" w:hAnsi="Arial" w:cs="Arial"/>
                <w:szCs w:val="20"/>
              </w:rPr>
              <w:t>ki</w:t>
            </w:r>
          </w:p>
        </w:tc>
      </w:tr>
      <w:tr w:rsidR="000E2BE8" w:rsidRPr="006F1001" w:rsidTr="00240292">
        <w:trPr>
          <w:trHeight w:hRule="exact" w:val="432"/>
        </w:trPr>
        <w:tc>
          <w:tcPr>
            <w:tcW w:w="1560" w:type="dxa"/>
            <w:tcBorders>
              <w:top w:val="single" w:sz="4" w:space="0" w:color="000000"/>
              <w:left w:val="single" w:sz="4" w:space="0" w:color="000000"/>
              <w:bottom w:val="single" w:sz="4" w:space="0" w:color="000000"/>
            </w:tcBorders>
          </w:tcPr>
          <w:p w:rsidR="000E2BE8" w:rsidRPr="006F1001" w:rsidRDefault="000E2BE8" w:rsidP="00277D42">
            <w:pPr>
              <w:pStyle w:val="Zawartotabeli"/>
              <w:snapToGrid w:val="0"/>
              <w:rPr>
                <w:rFonts w:ascii="Arial" w:hAnsi="Arial" w:cs="Arial"/>
                <w:i/>
                <w:iCs/>
                <w:sz w:val="16"/>
                <w:szCs w:val="16"/>
              </w:rPr>
            </w:pPr>
            <w:r>
              <w:rPr>
                <w:rFonts w:ascii="Arial" w:hAnsi="Arial" w:cs="Arial"/>
                <w:i/>
                <w:iCs/>
                <w:sz w:val="16"/>
                <w:szCs w:val="16"/>
              </w:rPr>
              <w:t>s</w:t>
            </w:r>
            <w:r w:rsidRPr="006F1001">
              <w:rPr>
                <w:rFonts w:ascii="Arial" w:hAnsi="Arial" w:cs="Arial"/>
                <w:i/>
                <w:iCs/>
                <w:sz w:val="16"/>
                <w:szCs w:val="16"/>
              </w:rPr>
              <w:t>tanowisko:</w:t>
            </w:r>
          </w:p>
        </w:tc>
        <w:tc>
          <w:tcPr>
            <w:tcW w:w="6150" w:type="dxa"/>
            <w:gridSpan w:val="2"/>
            <w:tcBorders>
              <w:top w:val="single" w:sz="4" w:space="0" w:color="000000"/>
              <w:left w:val="single" w:sz="4" w:space="0" w:color="000000"/>
              <w:bottom w:val="single" w:sz="4" w:space="0" w:color="000000"/>
            </w:tcBorders>
          </w:tcPr>
          <w:p w:rsidR="000E2BE8" w:rsidRPr="006F1001" w:rsidRDefault="000E2BE8" w:rsidP="00277D42">
            <w:pPr>
              <w:pStyle w:val="Zawartotabeli"/>
              <w:snapToGrid w:val="0"/>
              <w:rPr>
                <w:rFonts w:ascii="Arial" w:hAnsi="Arial" w:cs="Arial"/>
                <w:i/>
                <w:iCs/>
                <w:sz w:val="16"/>
                <w:szCs w:val="16"/>
              </w:rPr>
            </w:pPr>
            <w:r>
              <w:rPr>
                <w:rFonts w:ascii="Arial" w:hAnsi="Arial" w:cs="Arial"/>
                <w:i/>
                <w:iCs/>
                <w:sz w:val="16"/>
                <w:szCs w:val="16"/>
              </w:rPr>
              <w:t>i</w:t>
            </w:r>
            <w:r w:rsidRPr="006F1001">
              <w:rPr>
                <w:rFonts w:ascii="Arial" w:hAnsi="Arial" w:cs="Arial"/>
                <w:i/>
                <w:iCs/>
                <w:sz w:val="16"/>
                <w:szCs w:val="16"/>
              </w:rPr>
              <w:t>mię i nazwisko:</w:t>
            </w:r>
          </w:p>
        </w:tc>
        <w:tc>
          <w:tcPr>
            <w:tcW w:w="1843" w:type="dxa"/>
            <w:tcBorders>
              <w:top w:val="single" w:sz="4" w:space="0" w:color="000000"/>
              <w:left w:val="single" w:sz="4" w:space="0" w:color="000000"/>
              <w:bottom w:val="single" w:sz="4" w:space="0" w:color="000000"/>
              <w:right w:val="single" w:sz="4" w:space="0" w:color="000000"/>
            </w:tcBorders>
          </w:tcPr>
          <w:p w:rsidR="000E2BE8" w:rsidRPr="006F1001" w:rsidRDefault="000E2BE8" w:rsidP="00277D42">
            <w:pPr>
              <w:pStyle w:val="Zawartotabeli"/>
              <w:snapToGrid w:val="0"/>
              <w:rPr>
                <w:rFonts w:ascii="Arial" w:hAnsi="Arial" w:cs="Arial"/>
                <w:i/>
                <w:iCs/>
                <w:sz w:val="16"/>
                <w:szCs w:val="16"/>
              </w:rPr>
            </w:pPr>
            <w:r>
              <w:rPr>
                <w:rFonts w:ascii="Arial" w:hAnsi="Arial" w:cs="Arial"/>
                <w:i/>
                <w:iCs/>
                <w:sz w:val="16"/>
                <w:szCs w:val="16"/>
              </w:rPr>
              <w:t>p</w:t>
            </w:r>
            <w:r w:rsidRPr="006F1001">
              <w:rPr>
                <w:rFonts w:ascii="Arial" w:hAnsi="Arial" w:cs="Arial"/>
                <w:i/>
                <w:iCs/>
                <w:sz w:val="16"/>
                <w:szCs w:val="16"/>
              </w:rPr>
              <w:t>odpis:</w:t>
            </w:r>
          </w:p>
        </w:tc>
      </w:tr>
      <w:tr w:rsidR="000E2BE8" w:rsidRPr="006F1001" w:rsidTr="00240292">
        <w:trPr>
          <w:trHeight w:val="1132"/>
        </w:trPr>
        <w:tc>
          <w:tcPr>
            <w:tcW w:w="1560" w:type="dxa"/>
            <w:tcBorders>
              <w:top w:val="single" w:sz="4" w:space="0" w:color="000000"/>
              <w:left w:val="single" w:sz="4" w:space="0" w:color="000000"/>
              <w:right w:val="single" w:sz="4" w:space="0" w:color="auto"/>
            </w:tcBorders>
          </w:tcPr>
          <w:p w:rsidR="000E2BE8" w:rsidRDefault="000E2BE8" w:rsidP="00277D42">
            <w:pPr>
              <w:pStyle w:val="Zawartotabeli"/>
              <w:rPr>
                <w:rFonts w:ascii="Arial" w:hAnsi="Arial" w:cs="Arial"/>
                <w:sz w:val="20"/>
                <w:szCs w:val="20"/>
              </w:rPr>
            </w:pPr>
          </w:p>
          <w:p w:rsidR="000E2BE8" w:rsidRDefault="000E2BE8" w:rsidP="00277D42">
            <w:pPr>
              <w:pStyle w:val="Zawartotabeli"/>
              <w:rPr>
                <w:rFonts w:ascii="Arial" w:hAnsi="Arial" w:cs="Arial"/>
                <w:sz w:val="20"/>
                <w:szCs w:val="20"/>
              </w:rPr>
            </w:pPr>
            <w:r w:rsidRPr="00755E87">
              <w:rPr>
                <w:rFonts w:ascii="Arial" w:hAnsi="Arial" w:cs="Arial"/>
                <w:sz w:val="20"/>
                <w:szCs w:val="20"/>
              </w:rPr>
              <w:t>Projektant:</w:t>
            </w:r>
          </w:p>
          <w:p w:rsidR="000E2BE8" w:rsidRDefault="000E2BE8" w:rsidP="00277D42">
            <w:pPr>
              <w:pStyle w:val="Zawartotabeli"/>
              <w:rPr>
                <w:rFonts w:ascii="Arial" w:hAnsi="Arial" w:cs="Arial"/>
                <w:sz w:val="20"/>
                <w:szCs w:val="20"/>
              </w:rPr>
            </w:pPr>
          </w:p>
          <w:p w:rsidR="000E2BE8" w:rsidRDefault="000E2BE8" w:rsidP="00277D42">
            <w:pPr>
              <w:pStyle w:val="Zawartotabeli"/>
              <w:rPr>
                <w:rFonts w:ascii="Arial" w:hAnsi="Arial" w:cs="Arial"/>
                <w:sz w:val="20"/>
                <w:szCs w:val="20"/>
              </w:rPr>
            </w:pPr>
          </w:p>
          <w:p w:rsidR="000E2BE8" w:rsidRPr="00755E87" w:rsidRDefault="000E2BE8" w:rsidP="00AD4A39">
            <w:pPr>
              <w:pStyle w:val="Zawartotabeli"/>
              <w:rPr>
                <w:rFonts w:ascii="Arial" w:hAnsi="Arial" w:cs="Arial"/>
                <w:sz w:val="20"/>
                <w:szCs w:val="20"/>
              </w:rPr>
            </w:pPr>
          </w:p>
        </w:tc>
        <w:tc>
          <w:tcPr>
            <w:tcW w:w="6150" w:type="dxa"/>
            <w:gridSpan w:val="2"/>
            <w:tcBorders>
              <w:top w:val="single" w:sz="4" w:space="0" w:color="000000"/>
              <w:left w:val="single" w:sz="4" w:space="0" w:color="auto"/>
            </w:tcBorders>
          </w:tcPr>
          <w:p w:rsidR="000E2BE8" w:rsidRPr="00755E87" w:rsidRDefault="000E2BE8" w:rsidP="00277D42">
            <w:pPr>
              <w:pStyle w:val="Zawartotabeli"/>
              <w:snapToGrid w:val="0"/>
              <w:rPr>
                <w:rFonts w:ascii="Arial" w:hAnsi="Arial" w:cs="Arial"/>
                <w:b/>
                <w:sz w:val="20"/>
                <w:szCs w:val="20"/>
              </w:rPr>
            </w:pPr>
          </w:p>
          <w:p w:rsidR="000E2BE8" w:rsidRDefault="000E2BE8" w:rsidP="00277D42">
            <w:pPr>
              <w:pStyle w:val="Zawartotabeli"/>
              <w:snapToGrid w:val="0"/>
              <w:rPr>
                <w:rFonts w:ascii="Arial" w:hAnsi="Arial" w:cs="Arial"/>
                <w:sz w:val="20"/>
                <w:szCs w:val="20"/>
              </w:rPr>
            </w:pPr>
            <w:r w:rsidRPr="009F73BE">
              <w:rPr>
                <w:rFonts w:ascii="Arial" w:hAnsi="Arial" w:cs="Arial"/>
                <w:sz w:val="20"/>
                <w:szCs w:val="20"/>
              </w:rPr>
              <w:t xml:space="preserve">mgr inż. </w:t>
            </w:r>
            <w:r>
              <w:rPr>
                <w:rFonts w:ascii="Arial" w:hAnsi="Arial" w:cs="Arial"/>
                <w:sz w:val="20"/>
                <w:szCs w:val="20"/>
              </w:rPr>
              <w:t>Damian Jeleniewski</w:t>
            </w:r>
          </w:p>
          <w:p w:rsidR="000E2BE8" w:rsidRDefault="000E2BE8" w:rsidP="00277D42">
            <w:pPr>
              <w:pStyle w:val="Zawartotabeli"/>
              <w:snapToGrid w:val="0"/>
              <w:rPr>
                <w:rFonts w:ascii="Arial" w:hAnsi="Arial" w:cs="Arial"/>
                <w:sz w:val="20"/>
                <w:szCs w:val="20"/>
              </w:rPr>
            </w:pPr>
          </w:p>
          <w:p w:rsidR="000E2BE8" w:rsidRPr="00755E87" w:rsidRDefault="000E2BE8" w:rsidP="00AD4A39">
            <w:pPr>
              <w:pStyle w:val="Zawartotabeli"/>
              <w:snapToGrid w:val="0"/>
              <w:rPr>
                <w:rFonts w:ascii="Arial" w:hAnsi="Arial" w:cs="Arial"/>
                <w:sz w:val="20"/>
                <w:szCs w:val="20"/>
              </w:rPr>
            </w:pPr>
          </w:p>
        </w:tc>
        <w:tc>
          <w:tcPr>
            <w:tcW w:w="1843" w:type="dxa"/>
            <w:tcBorders>
              <w:top w:val="single" w:sz="4" w:space="0" w:color="000000"/>
              <w:left w:val="single" w:sz="4" w:space="0" w:color="000000"/>
              <w:right w:val="single" w:sz="4" w:space="0" w:color="000000"/>
            </w:tcBorders>
          </w:tcPr>
          <w:p w:rsidR="000E2BE8" w:rsidRDefault="000E2BE8" w:rsidP="00277D42">
            <w:pPr>
              <w:pStyle w:val="Zawartotabeli"/>
              <w:rPr>
                <w:rFonts w:ascii="Arial" w:hAnsi="Arial" w:cs="Arial"/>
              </w:rPr>
            </w:pPr>
          </w:p>
          <w:p w:rsidR="000E2BE8" w:rsidRDefault="000E2BE8" w:rsidP="00277D42">
            <w:pPr>
              <w:pStyle w:val="Zawartotabeli"/>
            </w:pPr>
          </w:p>
          <w:p w:rsidR="000E2BE8" w:rsidRDefault="000E2BE8" w:rsidP="00277D42">
            <w:pPr>
              <w:pStyle w:val="Zawartotabeli"/>
              <w:rPr>
                <w:rFonts w:ascii="Arial" w:hAnsi="Arial" w:cs="Arial"/>
              </w:rPr>
            </w:pPr>
          </w:p>
          <w:p w:rsidR="000E2BE8" w:rsidRDefault="000E2BE8" w:rsidP="00277D42">
            <w:pPr>
              <w:pStyle w:val="Zawartotabeli"/>
              <w:rPr>
                <w:rFonts w:ascii="Arial" w:hAnsi="Arial" w:cs="Arial"/>
              </w:rPr>
            </w:pPr>
            <w:r>
              <w:rPr>
                <w:rFonts w:ascii="Arial" w:hAnsi="Arial" w:cs="Arial"/>
              </w:rPr>
              <w:t xml:space="preserve"> </w:t>
            </w:r>
          </w:p>
          <w:p w:rsidR="000E2BE8" w:rsidRPr="00E730AA" w:rsidRDefault="000E2BE8" w:rsidP="00277D42">
            <w:pPr>
              <w:pStyle w:val="Zawartotabeli"/>
              <w:rPr>
                <w:rFonts w:ascii="Arial" w:hAnsi="Arial" w:cs="Arial"/>
              </w:rPr>
            </w:pPr>
            <w:r>
              <w:rPr>
                <w:rFonts w:ascii="Arial" w:hAnsi="Arial" w:cs="Arial"/>
              </w:rPr>
              <w:t xml:space="preserve">   </w:t>
            </w:r>
          </w:p>
        </w:tc>
      </w:tr>
      <w:tr w:rsidR="000E2BE8" w:rsidRPr="006F1001" w:rsidTr="00240292">
        <w:trPr>
          <w:trHeight w:val="220"/>
        </w:trPr>
        <w:tc>
          <w:tcPr>
            <w:tcW w:w="1560" w:type="dxa"/>
            <w:tcBorders>
              <w:top w:val="single" w:sz="4" w:space="0" w:color="000000"/>
              <w:left w:val="single" w:sz="4" w:space="0" w:color="000000"/>
              <w:bottom w:val="single" w:sz="4" w:space="0" w:color="000000"/>
            </w:tcBorders>
          </w:tcPr>
          <w:p w:rsidR="000E2BE8" w:rsidRPr="006F1001" w:rsidRDefault="000E2BE8" w:rsidP="00277D42">
            <w:pPr>
              <w:pStyle w:val="Zawartotabeli"/>
              <w:snapToGrid w:val="0"/>
              <w:rPr>
                <w:rFonts w:ascii="Arial" w:hAnsi="Arial" w:cs="Arial"/>
                <w:i/>
                <w:iCs/>
                <w:sz w:val="16"/>
                <w:szCs w:val="16"/>
              </w:rPr>
            </w:pPr>
            <w:r>
              <w:rPr>
                <w:rFonts w:ascii="Arial" w:hAnsi="Arial" w:cs="Arial"/>
                <w:i/>
                <w:iCs/>
                <w:sz w:val="16"/>
                <w:szCs w:val="16"/>
              </w:rPr>
              <w:t>n</w:t>
            </w:r>
            <w:r w:rsidRPr="006F1001">
              <w:rPr>
                <w:rFonts w:ascii="Arial" w:hAnsi="Arial" w:cs="Arial"/>
                <w:i/>
                <w:iCs/>
                <w:sz w:val="16"/>
                <w:szCs w:val="16"/>
              </w:rPr>
              <w:t>r archiwalny:</w:t>
            </w:r>
          </w:p>
        </w:tc>
        <w:tc>
          <w:tcPr>
            <w:tcW w:w="6150" w:type="dxa"/>
            <w:gridSpan w:val="2"/>
            <w:tcBorders>
              <w:top w:val="single" w:sz="4" w:space="0" w:color="auto"/>
              <w:left w:val="single" w:sz="4" w:space="0" w:color="000000"/>
            </w:tcBorders>
          </w:tcPr>
          <w:p w:rsidR="000E2BE8" w:rsidRPr="006F1001" w:rsidRDefault="000E2BE8" w:rsidP="00277D42">
            <w:pPr>
              <w:pStyle w:val="Zawartotabeli"/>
              <w:snapToGrid w:val="0"/>
              <w:rPr>
                <w:rFonts w:ascii="Arial" w:hAnsi="Arial" w:cs="Arial"/>
                <w:i/>
                <w:iCs/>
                <w:sz w:val="16"/>
                <w:szCs w:val="16"/>
              </w:rPr>
            </w:pPr>
            <w:r>
              <w:rPr>
                <w:rFonts w:ascii="Arial" w:hAnsi="Arial" w:cs="Arial"/>
                <w:i/>
                <w:iCs/>
                <w:sz w:val="16"/>
                <w:szCs w:val="16"/>
              </w:rPr>
              <w:t>d</w:t>
            </w:r>
            <w:r w:rsidRPr="006F1001">
              <w:rPr>
                <w:rFonts w:ascii="Arial" w:hAnsi="Arial" w:cs="Arial"/>
                <w:i/>
                <w:iCs/>
                <w:sz w:val="16"/>
                <w:szCs w:val="16"/>
              </w:rPr>
              <w:t>ata opracowania:</w:t>
            </w:r>
          </w:p>
        </w:tc>
        <w:tc>
          <w:tcPr>
            <w:tcW w:w="1843" w:type="dxa"/>
            <w:tcBorders>
              <w:top w:val="single" w:sz="4" w:space="0" w:color="auto"/>
              <w:left w:val="single" w:sz="4" w:space="0" w:color="000000"/>
              <w:right w:val="single" w:sz="4" w:space="0" w:color="000000"/>
            </w:tcBorders>
          </w:tcPr>
          <w:p w:rsidR="000E2BE8" w:rsidRPr="006F1001" w:rsidRDefault="000E2BE8" w:rsidP="00277D42">
            <w:pPr>
              <w:pStyle w:val="Zawartotabeli"/>
              <w:snapToGrid w:val="0"/>
              <w:rPr>
                <w:rFonts w:ascii="Arial" w:hAnsi="Arial" w:cs="Arial"/>
                <w:i/>
                <w:iCs/>
                <w:sz w:val="16"/>
                <w:szCs w:val="16"/>
              </w:rPr>
            </w:pPr>
            <w:r>
              <w:rPr>
                <w:rFonts w:ascii="Arial" w:hAnsi="Arial" w:cs="Arial"/>
                <w:i/>
                <w:iCs/>
                <w:sz w:val="16"/>
                <w:szCs w:val="16"/>
              </w:rPr>
              <w:t>n</w:t>
            </w:r>
            <w:r w:rsidRPr="006F1001">
              <w:rPr>
                <w:rFonts w:ascii="Arial" w:hAnsi="Arial" w:cs="Arial"/>
                <w:i/>
                <w:iCs/>
                <w:sz w:val="16"/>
                <w:szCs w:val="16"/>
              </w:rPr>
              <w:t>r egzemplarza:</w:t>
            </w:r>
          </w:p>
        </w:tc>
      </w:tr>
      <w:tr w:rsidR="000E2BE8" w:rsidRPr="006F1001" w:rsidTr="00240292">
        <w:trPr>
          <w:trHeight w:hRule="exact" w:val="676"/>
        </w:trPr>
        <w:tc>
          <w:tcPr>
            <w:tcW w:w="1560" w:type="dxa"/>
            <w:tcBorders>
              <w:left w:val="single" w:sz="4" w:space="0" w:color="000000"/>
              <w:bottom w:val="single" w:sz="4" w:space="0" w:color="000000"/>
            </w:tcBorders>
            <w:vAlign w:val="center"/>
          </w:tcPr>
          <w:p w:rsidR="000E2BE8" w:rsidRPr="006F1001" w:rsidRDefault="000E2BE8" w:rsidP="003B60BD">
            <w:pPr>
              <w:tabs>
                <w:tab w:val="left" w:pos="-720"/>
              </w:tabs>
              <w:snapToGrid w:val="0"/>
              <w:spacing w:line="100" w:lineRule="atLeast"/>
              <w:jc w:val="center"/>
              <w:rPr>
                <w:rFonts w:ascii="Arial" w:hAnsi="Arial"/>
                <w:color w:val="000000"/>
                <w:sz w:val="28"/>
                <w:szCs w:val="28"/>
              </w:rPr>
            </w:pPr>
            <w:r w:rsidRPr="006F1001">
              <w:rPr>
                <w:rFonts w:ascii="Arial" w:hAnsi="Arial"/>
                <w:color w:val="000000"/>
                <w:sz w:val="28"/>
                <w:szCs w:val="28"/>
              </w:rPr>
              <w:t>P-</w:t>
            </w:r>
            <w:r w:rsidR="001B3914">
              <w:rPr>
                <w:rFonts w:ascii="Arial" w:hAnsi="Arial"/>
                <w:color w:val="000000"/>
                <w:sz w:val="28"/>
                <w:szCs w:val="28"/>
              </w:rPr>
              <w:t>1</w:t>
            </w:r>
            <w:r w:rsidR="003B60BD">
              <w:rPr>
                <w:rFonts w:ascii="Arial" w:hAnsi="Arial"/>
                <w:color w:val="000000"/>
                <w:sz w:val="28"/>
                <w:szCs w:val="28"/>
              </w:rPr>
              <w:t>6</w:t>
            </w:r>
            <w:r w:rsidRPr="006F1001">
              <w:rPr>
                <w:rFonts w:ascii="Arial" w:hAnsi="Arial"/>
                <w:color w:val="000000"/>
                <w:sz w:val="28"/>
                <w:szCs w:val="28"/>
              </w:rPr>
              <w:t>.20</w:t>
            </w:r>
            <w:r w:rsidR="00BF45F6">
              <w:rPr>
                <w:rFonts w:ascii="Arial" w:hAnsi="Arial"/>
                <w:color w:val="000000"/>
                <w:sz w:val="28"/>
                <w:szCs w:val="28"/>
              </w:rPr>
              <w:t>2</w:t>
            </w:r>
            <w:r w:rsidR="001B3914">
              <w:rPr>
                <w:rFonts w:ascii="Arial" w:hAnsi="Arial"/>
                <w:color w:val="000000"/>
                <w:sz w:val="28"/>
                <w:szCs w:val="28"/>
              </w:rPr>
              <w:t>1</w:t>
            </w:r>
          </w:p>
        </w:tc>
        <w:tc>
          <w:tcPr>
            <w:tcW w:w="6150" w:type="dxa"/>
            <w:gridSpan w:val="2"/>
            <w:tcBorders>
              <w:top w:val="single" w:sz="4" w:space="0" w:color="000000"/>
              <w:left w:val="single" w:sz="4" w:space="0" w:color="000000"/>
              <w:bottom w:val="single" w:sz="4" w:space="0" w:color="000000"/>
            </w:tcBorders>
            <w:vAlign w:val="center"/>
          </w:tcPr>
          <w:p w:rsidR="000E2BE8" w:rsidRPr="006F1001" w:rsidRDefault="00701169" w:rsidP="003B60BD">
            <w:pPr>
              <w:tabs>
                <w:tab w:val="left" w:pos="-720"/>
              </w:tabs>
              <w:snapToGrid w:val="0"/>
              <w:spacing w:line="100" w:lineRule="atLeast"/>
              <w:jc w:val="center"/>
              <w:rPr>
                <w:rFonts w:ascii="Arial" w:hAnsi="Arial"/>
                <w:color w:val="000000"/>
                <w:sz w:val="32"/>
                <w:szCs w:val="32"/>
              </w:rPr>
            </w:pPr>
            <w:r>
              <w:rPr>
                <w:rFonts w:ascii="Arial" w:hAnsi="Arial"/>
                <w:color w:val="000000"/>
              </w:rPr>
              <w:t>12</w:t>
            </w:r>
            <w:r w:rsidR="001B3914">
              <w:rPr>
                <w:rFonts w:ascii="Arial" w:hAnsi="Arial"/>
                <w:color w:val="000000"/>
              </w:rPr>
              <w:t>.</w:t>
            </w:r>
            <w:r w:rsidR="000E2BE8">
              <w:rPr>
                <w:rFonts w:ascii="Arial" w:hAnsi="Arial"/>
                <w:color w:val="000000"/>
              </w:rPr>
              <w:t>20</w:t>
            </w:r>
            <w:r w:rsidR="001B3914">
              <w:rPr>
                <w:rFonts w:ascii="Arial" w:hAnsi="Arial"/>
                <w:color w:val="000000"/>
              </w:rPr>
              <w:t>21</w:t>
            </w:r>
          </w:p>
        </w:tc>
        <w:tc>
          <w:tcPr>
            <w:tcW w:w="1843" w:type="dxa"/>
            <w:tcBorders>
              <w:top w:val="single" w:sz="4" w:space="0" w:color="000000"/>
              <w:left w:val="single" w:sz="4" w:space="0" w:color="000000"/>
              <w:bottom w:val="single" w:sz="4" w:space="0" w:color="000000"/>
              <w:right w:val="single" w:sz="4" w:space="0" w:color="000000"/>
            </w:tcBorders>
            <w:vAlign w:val="center"/>
          </w:tcPr>
          <w:p w:rsidR="000E2BE8" w:rsidRPr="006F1001" w:rsidRDefault="000E2BE8" w:rsidP="00277D42">
            <w:pPr>
              <w:tabs>
                <w:tab w:val="left" w:pos="-720"/>
              </w:tabs>
              <w:snapToGrid w:val="0"/>
              <w:spacing w:line="100" w:lineRule="atLeast"/>
              <w:jc w:val="center"/>
              <w:rPr>
                <w:rFonts w:ascii="Arial" w:hAnsi="Arial"/>
                <w:color w:val="000000"/>
                <w:sz w:val="36"/>
                <w:szCs w:val="36"/>
              </w:rPr>
            </w:pPr>
            <w:bookmarkStart w:id="3" w:name="_GoBack"/>
            <w:bookmarkEnd w:id="3"/>
          </w:p>
        </w:tc>
      </w:tr>
    </w:tbl>
    <w:p w:rsidR="00AD4A39" w:rsidRDefault="00AD4A39" w:rsidP="00277D42">
      <w:pPr>
        <w:jc w:val="center"/>
        <w:rPr>
          <w:b/>
          <w:sz w:val="40"/>
          <w:szCs w:val="40"/>
        </w:rPr>
      </w:pPr>
    </w:p>
    <w:p w:rsidR="007E7951" w:rsidRDefault="00AD4A39">
      <w:pPr>
        <w:suppressAutoHyphens w:val="0"/>
        <w:spacing w:after="200"/>
        <w:jc w:val="left"/>
        <w:rPr>
          <w:b/>
          <w:sz w:val="40"/>
          <w:szCs w:val="40"/>
        </w:rPr>
      </w:pPr>
      <w:r>
        <w:rPr>
          <w:b/>
          <w:sz w:val="40"/>
          <w:szCs w:val="40"/>
        </w:rPr>
        <w:br w:type="page"/>
      </w:r>
    </w:p>
    <w:p w:rsidR="00512BC2" w:rsidRPr="00321E7F" w:rsidRDefault="00512BC2" w:rsidP="00321E7F">
      <w:pPr>
        <w:suppressAutoHyphens w:val="0"/>
        <w:spacing w:line="360" w:lineRule="auto"/>
        <w:jc w:val="left"/>
        <w:rPr>
          <w:rFonts w:ascii="Arial" w:hAnsi="Arial"/>
          <w:szCs w:val="20"/>
        </w:rPr>
      </w:pPr>
      <w:r w:rsidRPr="00321E7F">
        <w:rPr>
          <w:rFonts w:ascii="Arial" w:hAnsi="Arial"/>
          <w:szCs w:val="20"/>
        </w:rPr>
        <w:lastRenderedPageBreak/>
        <w:t xml:space="preserve">Spis </w:t>
      </w:r>
      <w:r w:rsidR="004E1DE5" w:rsidRPr="00321E7F">
        <w:rPr>
          <w:rFonts w:ascii="Arial" w:hAnsi="Arial"/>
          <w:szCs w:val="20"/>
        </w:rPr>
        <w:t>treści</w:t>
      </w:r>
      <w:r w:rsidRPr="00321E7F">
        <w:rPr>
          <w:rFonts w:ascii="Arial" w:hAnsi="Arial"/>
          <w:szCs w:val="20"/>
        </w:rPr>
        <w:t>:</w:t>
      </w:r>
    </w:p>
    <w:p w:rsidR="00705C2E" w:rsidRDefault="00897E8A">
      <w:pPr>
        <w:pStyle w:val="Spistreci1"/>
        <w:tabs>
          <w:tab w:val="right" w:leader="dot" w:pos="9062"/>
        </w:tabs>
        <w:rPr>
          <w:rFonts w:asciiTheme="minorHAnsi" w:eastAsiaTheme="minorEastAsia" w:hAnsiTheme="minorHAnsi" w:cstheme="minorBidi"/>
          <w:noProof/>
          <w:sz w:val="22"/>
          <w:szCs w:val="22"/>
          <w:lang w:eastAsia="pl-PL"/>
        </w:rPr>
      </w:pPr>
      <w:r w:rsidRPr="00897E8A">
        <w:rPr>
          <w:rFonts w:ascii="Arial" w:hAnsi="Arial"/>
          <w:b/>
          <w:sz w:val="12"/>
          <w:szCs w:val="20"/>
          <w:highlight w:val="yellow"/>
        </w:rPr>
        <w:fldChar w:fldCharType="begin"/>
      </w:r>
      <w:r w:rsidR="00512BC2" w:rsidRPr="00321E7F">
        <w:rPr>
          <w:rFonts w:ascii="Arial" w:hAnsi="Arial"/>
          <w:b/>
          <w:sz w:val="12"/>
          <w:szCs w:val="20"/>
          <w:highlight w:val="yellow"/>
        </w:rPr>
        <w:instrText xml:space="preserve"> TOC \o "1-3" \h \z \u </w:instrText>
      </w:r>
      <w:r w:rsidRPr="00897E8A">
        <w:rPr>
          <w:rFonts w:ascii="Arial" w:hAnsi="Arial"/>
          <w:b/>
          <w:sz w:val="12"/>
          <w:szCs w:val="20"/>
          <w:highlight w:val="yellow"/>
        </w:rPr>
        <w:fldChar w:fldCharType="separate"/>
      </w:r>
      <w:hyperlink w:anchor="_Toc94380769" w:history="1">
        <w:r w:rsidR="00705C2E" w:rsidRPr="006D0227">
          <w:rPr>
            <w:rStyle w:val="Hipercze"/>
            <w:rFonts w:ascii="Arial" w:hAnsi="Arial"/>
            <w:noProof/>
          </w:rPr>
          <w:t>OPIS TECHNICZNY</w:t>
        </w:r>
        <w:r w:rsidR="00705C2E">
          <w:rPr>
            <w:noProof/>
            <w:webHidden/>
          </w:rPr>
          <w:tab/>
        </w:r>
        <w:r w:rsidR="00705C2E">
          <w:rPr>
            <w:noProof/>
            <w:webHidden/>
          </w:rPr>
          <w:fldChar w:fldCharType="begin"/>
        </w:r>
        <w:r w:rsidR="00705C2E">
          <w:rPr>
            <w:noProof/>
            <w:webHidden/>
          </w:rPr>
          <w:instrText xml:space="preserve"> PAGEREF _Toc94380769 \h </w:instrText>
        </w:r>
        <w:r w:rsidR="00705C2E">
          <w:rPr>
            <w:noProof/>
            <w:webHidden/>
          </w:rPr>
        </w:r>
        <w:r w:rsidR="00705C2E">
          <w:rPr>
            <w:noProof/>
            <w:webHidden/>
          </w:rPr>
          <w:fldChar w:fldCharType="separate"/>
        </w:r>
        <w:r w:rsidR="00705C2E">
          <w:rPr>
            <w:noProof/>
            <w:webHidden/>
          </w:rPr>
          <w:t>2</w:t>
        </w:r>
        <w:r w:rsidR="00705C2E">
          <w:rPr>
            <w:noProof/>
            <w:webHidden/>
          </w:rPr>
          <w:fldChar w:fldCharType="end"/>
        </w:r>
      </w:hyperlink>
    </w:p>
    <w:p w:rsidR="00705C2E" w:rsidRDefault="00705C2E">
      <w:pPr>
        <w:pStyle w:val="Spistreci1"/>
        <w:tabs>
          <w:tab w:val="left" w:pos="440"/>
          <w:tab w:val="right" w:leader="dot" w:pos="9062"/>
        </w:tabs>
        <w:rPr>
          <w:rFonts w:asciiTheme="minorHAnsi" w:eastAsiaTheme="minorEastAsia" w:hAnsiTheme="minorHAnsi" w:cstheme="minorBidi"/>
          <w:noProof/>
          <w:sz w:val="22"/>
          <w:szCs w:val="22"/>
          <w:lang w:eastAsia="pl-PL"/>
        </w:rPr>
      </w:pPr>
      <w:hyperlink w:anchor="_Toc94380770" w:history="1">
        <w:r w:rsidRPr="006D0227">
          <w:rPr>
            <w:rStyle w:val="Hipercze"/>
            <w:rFonts w:ascii="Arial" w:hAnsi="Arial"/>
            <w:noProof/>
          </w:rPr>
          <w:t>1.</w:t>
        </w:r>
        <w:r>
          <w:rPr>
            <w:rFonts w:asciiTheme="minorHAnsi" w:eastAsiaTheme="minorEastAsia" w:hAnsiTheme="minorHAnsi" w:cstheme="minorBidi"/>
            <w:noProof/>
            <w:sz w:val="22"/>
            <w:szCs w:val="22"/>
            <w:lang w:eastAsia="pl-PL"/>
          </w:rPr>
          <w:tab/>
        </w:r>
        <w:r w:rsidRPr="006D0227">
          <w:rPr>
            <w:rStyle w:val="Hipercze"/>
            <w:rFonts w:ascii="Arial" w:hAnsi="Arial"/>
            <w:noProof/>
          </w:rPr>
          <w:t>Przedmiot i podstawa opracowania</w:t>
        </w:r>
        <w:r>
          <w:rPr>
            <w:noProof/>
            <w:webHidden/>
          </w:rPr>
          <w:tab/>
        </w:r>
        <w:r>
          <w:rPr>
            <w:noProof/>
            <w:webHidden/>
          </w:rPr>
          <w:fldChar w:fldCharType="begin"/>
        </w:r>
        <w:r>
          <w:rPr>
            <w:noProof/>
            <w:webHidden/>
          </w:rPr>
          <w:instrText xml:space="preserve"> PAGEREF _Toc94380770 \h </w:instrText>
        </w:r>
        <w:r>
          <w:rPr>
            <w:noProof/>
            <w:webHidden/>
          </w:rPr>
        </w:r>
        <w:r>
          <w:rPr>
            <w:noProof/>
            <w:webHidden/>
          </w:rPr>
          <w:fldChar w:fldCharType="separate"/>
        </w:r>
        <w:r>
          <w:rPr>
            <w:noProof/>
            <w:webHidden/>
          </w:rPr>
          <w:t>2</w:t>
        </w:r>
        <w:r>
          <w:rPr>
            <w:noProof/>
            <w:webHidden/>
          </w:rPr>
          <w:fldChar w:fldCharType="end"/>
        </w:r>
      </w:hyperlink>
    </w:p>
    <w:p w:rsidR="00705C2E" w:rsidRDefault="00705C2E">
      <w:pPr>
        <w:pStyle w:val="Spistreci1"/>
        <w:tabs>
          <w:tab w:val="left" w:pos="440"/>
          <w:tab w:val="right" w:leader="dot" w:pos="9062"/>
        </w:tabs>
        <w:rPr>
          <w:rFonts w:asciiTheme="minorHAnsi" w:eastAsiaTheme="minorEastAsia" w:hAnsiTheme="minorHAnsi" w:cstheme="minorBidi"/>
          <w:noProof/>
          <w:sz w:val="22"/>
          <w:szCs w:val="22"/>
          <w:lang w:eastAsia="pl-PL"/>
        </w:rPr>
      </w:pPr>
      <w:hyperlink w:anchor="_Toc94380771" w:history="1">
        <w:r w:rsidRPr="006D0227">
          <w:rPr>
            <w:rStyle w:val="Hipercze"/>
            <w:rFonts w:ascii="Arial" w:hAnsi="Arial"/>
            <w:noProof/>
          </w:rPr>
          <w:t>2.</w:t>
        </w:r>
        <w:r>
          <w:rPr>
            <w:rFonts w:asciiTheme="minorHAnsi" w:eastAsiaTheme="minorEastAsia" w:hAnsiTheme="minorHAnsi" w:cstheme="minorBidi"/>
            <w:noProof/>
            <w:sz w:val="22"/>
            <w:szCs w:val="22"/>
            <w:lang w:eastAsia="pl-PL"/>
          </w:rPr>
          <w:tab/>
        </w:r>
        <w:r w:rsidRPr="006D0227">
          <w:rPr>
            <w:rStyle w:val="Hipercze"/>
            <w:rFonts w:ascii="Arial" w:hAnsi="Arial"/>
            <w:noProof/>
          </w:rPr>
          <w:t>Cel i zakres opracowania</w:t>
        </w:r>
        <w:r>
          <w:rPr>
            <w:noProof/>
            <w:webHidden/>
          </w:rPr>
          <w:tab/>
        </w:r>
        <w:r>
          <w:rPr>
            <w:noProof/>
            <w:webHidden/>
          </w:rPr>
          <w:fldChar w:fldCharType="begin"/>
        </w:r>
        <w:r>
          <w:rPr>
            <w:noProof/>
            <w:webHidden/>
          </w:rPr>
          <w:instrText xml:space="preserve"> PAGEREF _Toc94380771 \h </w:instrText>
        </w:r>
        <w:r>
          <w:rPr>
            <w:noProof/>
            <w:webHidden/>
          </w:rPr>
        </w:r>
        <w:r>
          <w:rPr>
            <w:noProof/>
            <w:webHidden/>
          </w:rPr>
          <w:fldChar w:fldCharType="separate"/>
        </w:r>
        <w:r>
          <w:rPr>
            <w:noProof/>
            <w:webHidden/>
          </w:rPr>
          <w:t>2</w:t>
        </w:r>
        <w:r>
          <w:rPr>
            <w:noProof/>
            <w:webHidden/>
          </w:rPr>
          <w:fldChar w:fldCharType="end"/>
        </w:r>
      </w:hyperlink>
    </w:p>
    <w:p w:rsidR="00705C2E" w:rsidRDefault="00705C2E">
      <w:pPr>
        <w:pStyle w:val="Spistreci1"/>
        <w:tabs>
          <w:tab w:val="left" w:pos="440"/>
          <w:tab w:val="right" w:leader="dot" w:pos="9062"/>
        </w:tabs>
        <w:rPr>
          <w:rFonts w:asciiTheme="minorHAnsi" w:eastAsiaTheme="minorEastAsia" w:hAnsiTheme="minorHAnsi" w:cstheme="minorBidi"/>
          <w:noProof/>
          <w:sz w:val="22"/>
          <w:szCs w:val="22"/>
          <w:lang w:eastAsia="pl-PL"/>
        </w:rPr>
      </w:pPr>
      <w:hyperlink w:anchor="_Toc94380772" w:history="1">
        <w:r w:rsidRPr="006D0227">
          <w:rPr>
            <w:rStyle w:val="Hipercze"/>
            <w:rFonts w:ascii="Arial" w:hAnsi="Arial"/>
            <w:noProof/>
          </w:rPr>
          <w:t>3.</w:t>
        </w:r>
        <w:r>
          <w:rPr>
            <w:rFonts w:asciiTheme="minorHAnsi" w:eastAsiaTheme="minorEastAsia" w:hAnsiTheme="minorHAnsi" w:cstheme="minorBidi"/>
            <w:noProof/>
            <w:sz w:val="22"/>
            <w:szCs w:val="22"/>
            <w:lang w:eastAsia="pl-PL"/>
          </w:rPr>
          <w:tab/>
        </w:r>
        <w:r w:rsidRPr="006D0227">
          <w:rPr>
            <w:rStyle w:val="Hipercze"/>
            <w:rFonts w:ascii="Arial" w:hAnsi="Arial"/>
            <w:noProof/>
          </w:rPr>
          <w:t>Materiały wyjściowe do opracowania</w:t>
        </w:r>
        <w:r>
          <w:rPr>
            <w:noProof/>
            <w:webHidden/>
          </w:rPr>
          <w:tab/>
        </w:r>
        <w:r>
          <w:rPr>
            <w:noProof/>
            <w:webHidden/>
          </w:rPr>
          <w:fldChar w:fldCharType="begin"/>
        </w:r>
        <w:r>
          <w:rPr>
            <w:noProof/>
            <w:webHidden/>
          </w:rPr>
          <w:instrText xml:space="preserve"> PAGEREF _Toc94380772 \h </w:instrText>
        </w:r>
        <w:r>
          <w:rPr>
            <w:noProof/>
            <w:webHidden/>
          </w:rPr>
        </w:r>
        <w:r>
          <w:rPr>
            <w:noProof/>
            <w:webHidden/>
          </w:rPr>
          <w:fldChar w:fldCharType="separate"/>
        </w:r>
        <w:r>
          <w:rPr>
            <w:noProof/>
            <w:webHidden/>
          </w:rPr>
          <w:t>2</w:t>
        </w:r>
        <w:r>
          <w:rPr>
            <w:noProof/>
            <w:webHidden/>
          </w:rPr>
          <w:fldChar w:fldCharType="end"/>
        </w:r>
      </w:hyperlink>
    </w:p>
    <w:p w:rsidR="00705C2E" w:rsidRDefault="00705C2E">
      <w:pPr>
        <w:pStyle w:val="Spistreci1"/>
        <w:tabs>
          <w:tab w:val="left" w:pos="440"/>
          <w:tab w:val="right" w:leader="dot" w:pos="9062"/>
        </w:tabs>
        <w:rPr>
          <w:rFonts w:asciiTheme="minorHAnsi" w:eastAsiaTheme="minorEastAsia" w:hAnsiTheme="minorHAnsi" w:cstheme="minorBidi"/>
          <w:noProof/>
          <w:sz w:val="22"/>
          <w:szCs w:val="22"/>
          <w:lang w:eastAsia="pl-PL"/>
        </w:rPr>
      </w:pPr>
      <w:hyperlink w:anchor="_Toc94380773" w:history="1">
        <w:r w:rsidRPr="006D0227">
          <w:rPr>
            <w:rStyle w:val="Hipercze"/>
            <w:rFonts w:ascii="Arial" w:hAnsi="Arial"/>
            <w:noProof/>
          </w:rPr>
          <w:t>4.</w:t>
        </w:r>
        <w:r>
          <w:rPr>
            <w:rFonts w:asciiTheme="minorHAnsi" w:eastAsiaTheme="minorEastAsia" w:hAnsiTheme="minorHAnsi" w:cstheme="minorBidi"/>
            <w:noProof/>
            <w:sz w:val="22"/>
            <w:szCs w:val="22"/>
            <w:lang w:eastAsia="pl-PL"/>
          </w:rPr>
          <w:tab/>
        </w:r>
        <w:r w:rsidRPr="006D0227">
          <w:rPr>
            <w:rStyle w:val="Hipercze"/>
            <w:rFonts w:ascii="Arial" w:hAnsi="Arial"/>
            <w:noProof/>
          </w:rPr>
          <w:t>Istniejące zagospodarowanie terenu</w:t>
        </w:r>
        <w:r>
          <w:rPr>
            <w:noProof/>
            <w:webHidden/>
          </w:rPr>
          <w:tab/>
        </w:r>
        <w:r>
          <w:rPr>
            <w:noProof/>
            <w:webHidden/>
          </w:rPr>
          <w:fldChar w:fldCharType="begin"/>
        </w:r>
        <w:r>
          <w:rPr>
            <w:noProof/>
            <w:webHidden/>
          </w:rPr>
          <w:instrText xml:space="preserve"> PAGEREF _Toc94380773 \h </w:instrText>
        </w:r>
        <w:r>
          <w:rPr>
            <w:noProof/>
            <w:webHidden/>
          </w:rPr>
        </w:r>
        <w:r>
          <w:rPr>
            <w:noProof/>
            <w:webHidden/>
          </w:rPr>
          <w:fldChar w:fldCharType="separate"/>
        </w:r>
        <w:r>
          <w:rPr>
            <w:noProof/>
            <w:webHidden/>
          </w:rPr>
          <w:t>2</w:t>
        </w:r>
        <w:r>
          <w:rPr>
            <w:noProof/>
            <w:webHidden/>
          </w:rPr>
          <w:fldChar w:fldCharType="end"/>
        </w:r>
      </w:hyperlink>
    </w:p>
    <w:p w:rsidR="00705C2E" w:rsidRDefault="00705C2E">
      <w:pPr>
        <w:pStyle w:val="Spistreci1"/>
        <w:tabs>
          <w:tab w:val="left" w:pos="660"/>
          <w:tab w:val="right" w:leader="dot" w:pos="9062"/>
        </w:tabs>
        <w:rPr>
          <w:rFonts w:asciiTheme="minorHAnsi" w:eastAsiaTheme="minorEastAsia" w:hAnsiTheme="minorHAnsi" w:cstheme="minorBidi"/>
          <w:noProof/>
          <w:sz w:val="22"/>
          <w:szCs w:val="22"/>
          <w:lang w:eastAsia="pl-PL"/>
        </w:rPr>
      </w:pPr>
      <w:hyperlink w:anchor="_Toc94380777" w:history="1">
        <w:r w:rsidRPr="006D0227">
          <w:rPr>
            <w:rStyle w:val="Hipercze"/>
            <w:rFonts w:ascii="Arial" w:hAnsi="Arial"/>
            <w:noProof/>
          </w:rPr>
          <w:t>4.1</w:t>
        </w:r>
        <w:r>
          <w:rPr>
            <w:rFonts w:asciiTheme="minorHAnsi" w:eastAsiaTheme="minorEastAsia" w:hAnsiTheme="minorHAnsi" w:cstheme="minorBidi"/>
            <w:noProof/>
            <w:sz w:val="22"/>
            <w:szCs w:val="22"/>
            <w:lang w:eastAsia="pl-PL"/>
          </w:rPr>
          <w:tab/>
        </w:r>
        <w:r w:rsidRPr="006D0227">
          <w:rPr>
            <w:rStyle w:val="Hipercze"/>
            <w:rFonts w:ascii="Arial" w:hAnsi="Arial"/>
            <w:noProof/>
          </w:rPr>
          <w:t>Opis stanu istniejącego</w:t>
        </w:r>
        <w:r>
          <w:rPr>
            <w:noProof/>
            <w:webHidden/>
          </w:rPr>
          <w:tab/>
        </w:r>
        <w:r>
          <w:rPr>
            <w:noProof/>
            <w:webHidden/>
          </w:rPr>
          <w:fldChar w:fldCharType="begin"/>
        </w:r>
        <w:r>
          <w:rPr>
            <w:noProof/>
            <w:webHidden/>
          </w:rPr>
          <w:instrText xml:space="preserve"> PAGEREF _Toc94380777 \h </w:instrText>
        </w:r>
        <w:r>
          <w:rPr>
            <w:noProof/>
            <w:webHidden/>
          </w:rPr>
        </w:r>
        <w:r>
          <w:rPr>
            <w:noProof/>
            <w:webHidden/>
          </w:rPr>
          <w:fldChar w:fldCharType="separate"/>
        </w:r>
        <w:r>
          <w:rPr>
            <w:noProof/>
            <w:webHidden/>
          </w:rPr>
          <w:t>2</w:t>
        </w:r>
        <w:r>
          <w:rPr>
            <w:noProof/>
            <w:webHidden/>
          </w:rPr>
          <w:fldChar w:fldCharType="end"/>
        </w:r>
      </w:hyperlink>
    </w:p>
    <w:p w:rsidR="00705C2E" w:rsidRDefault="00705C2E">
      <w:pPr>
        <w:pStyle w:val="Spistreci1"/>
        <w:tabs>
          <w:tab w:val="left" w:pos="660"/>
          <w:tab w:val="right" w:leader="dot" w:pos="9062"/>
        </w:tabs>
        <w:rPr>
          <w:rFonts w:asciiTheme="minorHAnsi" w:eastAsiaTheme="minorEastAsia" w:hAnsiTheme="minorHAnsi" w:cstheme="minorBidi"/>
          <w:noProof/>
          <w:sz w:val="22"/>
          <w:szCs w:val="22"/>
          <w:lang w:eastAsia="pl-PL"/>
        </w:rPr>
      </w:pPr>
      <w:hyperlink w:anchor="_Toc94380778" w:history="1">
        <w:r w:rsidRPr="006D0227">
          <w:rPr>
            <w:rStyle w:val="Hipercze"/>
            <w:rFonts w:ascii="Arial" w:hAnsi="Arial"/>
            <w:noProof/>
          </w:rPr>
          <w:t>4.2</w:t>
        </w:r>
        <w:r>
          <w:rPr>
            <w:rFonts w:asciiTheme="minorHAnsi" w:eastAsiaTheme="minorEastAsia" w:hAnsiTheme="minorHAnsi" w:cstheme="minorBidi"/>
            <w:noProof/>
            <w:sz w:val="22"/>
            <w:szCs w:val="22"/>
            <w:lang w:eastAsia="pl-PL"/>
          </w:rPr>
          <w:tab/>
        </w:r>
        <w:r w:rsidRPr="006D0227">
          <w:rPr>
            <w:rStyle w:val="Hipercze"/>
            <w:rFonts w:ascii="Arial" w:hAnsi="Arial"/>
            <w:noProof/>
          </w:rPr>
          <w:t>Ruch drogowy</w:t>
        </w:r>
        <w:r>
          <w:rPr>
            <w:noProof/>
            <w:webHidden/>
          </w:rPr>
          <w:tab/>
        </w:r>
        <w:r>
          <w:rPr>
            <w:noProof/>
            <w:webHidden/>
          </w:rPr>
          <w:fldChar w:fldCharType="begin"/>
        </w:r>
        <w:r>
          <w:rPr>
            <w:noProof/>
            <w:webHidden/>
          </w:rPr>
          <w:instrText xml:space="preserve"> PAGEREF _Toc94380778 \h </w:instrText>
        </w:r>
        <w:r>
          <w:rPr>
            <w:noProof/>
            <w:webHidden/>
          </w:rPr>
        </w:r>
        <w:r>
          <w:rPr>
            <w:noProof/>
            <w:webHidden/>
          </w:rPr>
          <w:fldChar w:fldCharType="separate"/>
        </w:r>
        <w:r>
          <w:rPr>
            <w:noProof/>
            <w:webHidden/>
          </w:rPr>
          <w:t>2</w:t>
        </w:r>
        <w:r>
          <w:rPr>
            <w:noProof/>
            <w:webHidden/>
          </w:rPr>
          <w:fldChar w:fldCharType="end"/>
        </w:r>
      </w:hyperlink>
    </w:p>
    <w:p w:rsidR="00705C2E" w:rsidRDefault="00705C2E">
      <w:pPr>
        <w:pStyle w:val="Spistreci1"/>
        <w:tabs>
          <w:tab w:val="left" w:pos="660"/>
          <w:tab w:val="right" w:leader="dot" w:pos="9062"/>
        </w:tabs>
        <w:rPr>
          <w:rFonts w:asciiTheme="minorHAnsi" w:eastAsiaTheme="minorEastAsia" w:hAnsiTheme="minorHAnsi" w:cstheme="minorBidi"/>
          <w:noProof/>
          <w:sz w:val="22"/>
          <w:szCs w:val="22"/>
          <w:lang w:eastAsia="pl-PL"/>
        </w:rPr>
      </w:pPr>
      <w:hyperlink w:anchor="_Toc94380779" w:history="1">
        <w:r w:rsidRPr="006D0227">
          <w:rPr>
            <w:rStyle w:val="Hipercze"/>
            <w:rFonts w:ascii="Arial" w:hAnsi="Arial"/>
            <w:noProof/>
          </w:rPr>
          <w:t>4.3</w:t>
        </w:r>
        <w:r>
          <w:rPr>
            <w:rFonts w:asciiTheme="minorHAnsi" w:eastAsiaTheme="minorEastAsia" w:hAnsiTheme="minorHAnsi" w:cstheme="minorBidi"/>
            <w:noProof/>
            <w:sz w:val="22"/>
            <w:szCs w:val="22"/>
            <w:lang w:eastAsia="pl-PL"/>
          </w:rPr>
          <w:tab/>
        </w:r>
        <w:r w:rsidRPr="006D0227">
          <w:rPr>
            <w:rStyle w:val="Hipercze"/>
            <w:rFonts w:ascii="Arial" w:hAnsi="Arial"/>
            <w:noProof/>
          </w:rPr>
          <w:t>Charakterystyka drogi</w:t>
        </w:r>
        <w:r>
          <w:rPr>
            <w:noProof/>
            <w:webHidden/>
          </w:rPr>
          <w:tab/>
        </w:r>
        <w:r>
          <w:rPr>
            <w:noProof/>
            <w:webHidden/>
          </w:rPr>
          <w:fldChar w:fldCharType="begin"/>
        </w:r>
        <w:r>
          <w:rPr>
            <w:noProof/>
            <w:webHidden/>
          </w:rPr>
          <w:instrText xml:space="preserve"> PAGEREF _Toc94380779 \h </w:instrText>
        </w:r>
        <w:r>
          <w:rPr>
            <w:noProof/>
            <w:webHidden/>
          </w:rPr>
        </w:r>
        <w:r>
          <w:rPr>
            <w:noProof/>
            <w:webHidden/>
          </w:rPr>
          <w:fldChar w:fldCharType="separate"/>
        </w:r>
        <w:r>
          <w:rPr>
            <w:noProof/>
            <w:webHidden/>
          </w:rPr>
          <w:t>3</w:t>
        </w:r>
        <w:r>
          <w:rPr>
            <w:noProof/>
            <w:webHidden/>
          </w:rPr>
          <w:fldChar w:fldCharType="end"/>
        </w:r>
      </w:hyperlink>
    </w:p>
    <w:p w:rsidR="00705C2E" w:rsidRDefault="00705C2E">
      <w:pPr>
        <w:pStyle w:val="Spistreci1"/>
        <w:tabs>
          <w:tab w:val="left" w:pos="440"/>
          <w:tab w:val="right" w:leader="dot" w:pos="9062"/>
        </w:tabs>
        <w:rPr>
          <w:rFonts w:asciiTheme="minorHAnsi" w:eastAsiaTheme="minorEastAsia" w:hAnsiTheme="minorHAnsi" w:cstheme="minorBidi"/>
          <w:noProof/>
          <w:sz w:val="22"/>
          <w:szCs w:val="22"/>
          <w:lang w:eastAsia="pl-PL"/>
        </w:rPr>
      </w:pPr>
      <w:hyperlink w:anchor="_Toc94380780" w:history="1">
        <w:r w:rsidRPr="006D0227">
          <w:rPr>
            <w:rStyle w:val="Hipercze"/>
            <w:rFonts w:ascii="Arial" w:eastAsiaTheme="majorEastAsia" w:hAnsi="Arial"/>
            <w:noProof/>
          </w:rPr>
          <w:t>5.</w:t>
        </w:r>
        <w:r>
          <w:rPr>
            <w:rFonts w:asciiTheme="minorHAnsi" w:eastAsiaTheme="minorEastAsia" w:hAnsiTheme="minorHAnsi" w:cstheme="minorBidi"/>
            <w:noProof/>
            <w:sz w:val="22"/>
            <w:szCs w:val="22"/>
            <w:lang w:eastAsia="pl-PL"/>
          </w:rPr>
          <w:tab/>
        </w:r>
        <w:r w:rsidRPr="006D0227">
          <w:rPr>
            <w:rStyle w:val="Hipercze"/>
            <w:rFonts w:ascii="Arial" w:eastAsiaTheme="majorEastAsia" w:hAnsi="Arial"/>
            <w:noProof/>
          </w:rPr>
          <w:t>Projektowana organizacja ruchu</w:t>
        </w:r>
        <w:r>
          <w:rPr>
            <w:noProof/>
            <w:webHidden/>
          </w:rPr>
          <w:tab/>
        </w:r>
        <w:r>
          <w:rPr>
            <w:noProof/>
            <w:webHidden/>
          </w:rPr>
          <w:fldChar w:fldCharType="begin"/>
        </w:r>
        <w:r>
          <w:rPr>
            <w:noProof/>
            <w:webHidden/>
          </w:rPr>
          <w:instrText xml:space="preserve"> PAGEREF _Toc94380780 \h </w:instrText>
        </w:r>
        <w:r>
          <w:rPr>
            <w:noProof/>
            <w:webHidden/>
          </w:rPr>
        </w:r>
        <w:r>
          <w:rPr>
            <w:noProof/>
            <w:webHidden/>
          </w:rPr>
          <w:fldChar w:fldCharType="separate"/>
        </w:r>
        <w:r>
          <w:rPr>
            <w:noProof/>
            <w:webHidden/>
          </w:rPr>
          <w:t>3</w:t>
        </w:r>
        <w:r>
          <w:rPr>
            <w:noProof/>
            <w:webHidden/>
          </w:rPr>
          <w:fldChar w:fldCharType="end"/>
        </w:r>
      </w:hyperlink>
    </w:p>
    <w:p w:rsidR="00705C2E" w:rsidRDefault="00705C2E">
      <w:pPr>
        <w:pStyle w:val="Spistreci1"/>
        <w:tabs>
          <w:tab w:val="left" w:pos="660"/>
          <w:tab w:val="right" w:leader="dot" w:pos="9062"/>
        </w:tabs>
        <w:rPr>
          <w:rFonts w:asciiTheme="minorHAnsi" w:eastAsiaTheme="minorEastAsia" w:hAnsiTheme="minorHAnsi" w:cstheme="minorBidi"/>
          <w:noProof/>
          <w:sz w:val="22"/>
          <w:szCs w:val="22"/>
          <w:lang w:eastAsia="pl-PL"/>
        </w:rPr>
      </w:pPr>
      <w:hyperlink w:anchor="_Toc94380784" w:history="1">
        <w:r w:rsidRPr="006D0227">
          <w:rPr>
            <w:rStyle w:val="Hipercze"/>
            <w:rFonts w:ascii="Arial" w:hAnsi="Arial"/>
            <w:noProof/>
          </w:rPr>
          <w:t>5.1</w:t>
        </w:r>
        <w:r>
          <w:rPr>
            <w:rFonts w:asciiTheme="minorHAnsi" w:eastAsiaTheme="minorEastAsia" w:hAnsiTheme="minorHAnsi" w:cstheme="minorBidi"/>
            <w:noProof/>
            <w:sz w:val="22"/>
            <w:szCs w:val="22"/>
            <w:lang w:eastAsia="pl-PL"/>
          </w:rPr>
          <w:tab/>
        </w:r>
        <w:r w:rsidRPr="006D0227">
          <w:rPr>
            <w:rStyle w:val="Hipercze"/>
            <w:rFonts w:ascii="Arial" w:hAnsi="Arial"/>
            <w:noProof/>
          </w:rPr>
          <w:t>Urządzenie bezpieczeństwa ruchu drogowego</w:t>
        </w:r>
        <w:r>
          <w:rPr>
            <w:noProof/>
            <w:webHidden/>
          </w:rPr>
          <w:tab/>
        </w:r>
        <w:r>
          <w:rPr>
            <w:noProof/>
            <w:webHidden/>
          </w:rPr>
          <w:fldChar w:fldCharType="begin"/>
        </w:r>
        <w:r>
          <w:rPr>
            <w:noProof/>
            <w:webHidden/>
          </w:rPr>
          <w:instrText xml:space="preserve"> PAGEREF _Toc94380784 \h </w:instrText>
        </w:r>
        <w:r>
          <w:rPr>
            <w:noProof/>
            <w:webHidden/>
          </w:rPr>
        </w:r>
        <w:r>
          <w:rPr>
            <w:noProof/>
            <w:webHidden/>
          </w:rPr>
          <w:fldChar w:fldCharType="separate"/>
        </w:r>
        <w:r>
          <w:rPr>
            <w:noProof/>
            <w:webHidden/>
          </w:rPr>
          <w:t>4</w:t>
        </w:r>
        <w:r>
          <w:rPr>
            <w:noProof/>
            <w:webHidden/>
          </w:rPr>
          <w:fldChar w:fldCharType="end"/>
        </w:r>
      </w:hyperlink>
    </w:p>
    <w:p w:rsidR="00705C2E" w:rsidRDefault="00705C2E">
      <w:pPr>
        <w:pStyle w:val="Spistreci1"/>
        <w:tabs>
          <w:tab w:val="left" w:pos="880"/>
          <w:tab w:val="right" w:leader="dot" w:pos="9062"/>
        </w:tabs>
        <w:rPr>
          <w:rFonts w:asciiTheme="minorHAnsi" w:eastAsiaTheme="minorEastAsia" w:hAnsiTheme="minorHAnsi" w:cstheme="minorBidi"/>
          <w:noProof/>
          <w:sz w:val="22"/>
          <w:szCs w:val="22"/>
          <w:lang w:eastAsia="pl-PL"/>
        </w:rPr>
      </w:pPr>
      <w:hyperlink w:anchor="_Toc94380785" w:history="1">
        <w:r w:rsidRPr="006D0227">
          <w:rPr>
            <w:rStyle w:val="Hipercze"/>
            <w:rFonts w:ascii="Arial" w:hAnsi="Arial"/>
            <w:noProof/>
          </w:rPr>
          <w:t>5.1.1</w:t>
        </w:r>
        <w:r>
          <w:rPr>
            <w:rFonts w:asciiTheme="minorHAnsi" w:eastAsiaTheme="minorEastAsia" w:hAnsiTheme="minorHAnsi" w:cstheme="minorBidi"/>
            <w:noProof/>
            <w:sz w:val="22"/>
            <w:szCs w:val="22"/>
            <w:lang w:eastAsia="pl-PL"/>
          </w:rPr>
          <w:tab/>
        </w:r>
        <w:r w:rsidRPr="006D0227">
          <w:rPr>
            <w:rStyle w:val="Hipercze"/>
            <w:rFonts w:ascii="Arial" w:hAnsi="Arial"/>
            <w:noProof/>
          </w:rPr>
          <w:t>Zapora drogowa</w:t>
        </w:r>
        <w:r>
          <w:rPr>
            <w:noProof/>
            <w:webHidden/>
          </w:rPr>
          <w:tab/>
        </w:r>
        <w:r>
          <w:rPr>
            <w:noProof/>
            <w:webHidden/>
          </w:rPr>
          <w:fldChar w:fldCharType="begin"/>
        </w:r>
        <w:r>
          <w:rPr>
            <w:noProof/>
            <w:webHidden/>
          </w:rPr>
          <w:instrText xml:space="preserve"> PAGEREF _Toc94380785 \h </w:instrText>
        </w:r>
        <w:r>
          <w:rPr>
            <w:noProof/>
            <w:webHidden/>
          </w:rPr>
        </w:r>
        <w:r>
          <w:rPr>
            <w:noProof/>
            <w:webHidden/>
          </w:rPr>
          <w:fldChar w:fldCharType="separate"/>
        </w:r>
        <w:r>
          <w:rPr>
            <w:noProof/>
            <w:webHidden/>
          </w:rPr>
          <w:t>5</w:t>
        </w:r>
        <w:r>
          <w:rPr>
            <w:noProof/>
            <w:webHidden/>
          </w:rPr>
          <w:fldChar w:fldCharType="end"/>
        </w:r>
      </w:hyperlink>
    </w:p>
    <w:p w:rsidR="00705C2E" w:rsidRDefault="00705C2E">
      <w:pPr>
        <w:pStyle w:val="Spistreci1"/>
        <w:tabs>
          <w:tab w:val="left" w:pos="880"/>
          <w:tab w:val="right" w:leader="dot" w:pos="9062"/>
        </w:tabs>
        <w:rPr>
          <w:rFonts w:asciiTheme="minorHAnsi" w:eastAsiaTheme="minorEastAsia" w:hAnsiTheme="minorHAnsi" w:cstheme="minorBidi"/>
          <w:noProof/>
          <w:sz w:val="22"/>
          <w:szCs w:val="22"/>
          <w:lang w:eastAsia="pl-PL"/>
        </w:rPr>
      </w:pPr>
      <w:hyperlink w:anchor="_Toc94380786" w:history="1">
        <w:r w:rsidRPr="006D0227">
          <w:rPr>
            <w:rStyle w:val="Hipercze"/>
            <w:rFonts w:ascii="Arial" w:hAnsi="Arial"/>
            <w:noProof/>
          </w:rPr>
          <w:t>5.1.2</w:t>
        </w:r>
        <w:r>
          <w:rPr>
            <w:rFonts w:asciiTheme="minorHAnsi" w:eastAsiaTheme="minorEastAsia" w:hAnsiTheme="minorHAnsi" w:cstheme="minorBidi"/>
            <w:noProof/>
            <w:sz w:val="22"/>
            <w:szCs w:val="22"/>
            <w:lang w:eastAsia="pl-PL"/>
          </w:rPr>
          <w:tab/>
        </w:r>
        <w:r w:rsidRPr="006D0227">
          <w:rPr>
            <w:rStyle w:val="Hipercze"/>
            <w:rFonts w:ascii="Arial" w:hAnsi="Arial"/>
            <w:noProof/>
          </w:rPr>
          <w:t>Tablica kierująca</w:t>
        </w:r>
        <w:r>
          <w:rPr>
            <w:noProof/>
            <w:webHidden/>
          </w:rPr>
          <w:tab/>
        </w:r>
        <w:r>
          <w:rPr>
            <w:noProof/>
            <w:webHidden/>
          </w:rPr>
          <w:fldChar w:fldCharType="begin"/>
        </w:r>
        <w:r>
          <w:rPr>
            <w:noProof/>
            <w:webHidden/>
          </w:rPr>
          <w:instrText xml:space="preserve"> PAGEREF _Toc94380786 \h </w:instrText>
        </w:r>
        <w:r>
          <w:rPr>
            <w:noProof/>
            <w:webHidden/>
          </w:rPr>
        </w:r>
        <w:r>
          <w:rPr>
            <w:noProof/>
            <w:webHidden/>
          </w:rPr>
          <w:fldChar w:fldCharType="separate"/>
        </w:r>
        <w:r>
          <w:rPr>
            <w:noProof/>
            <w:webHidden/>
          </w:rPr>
          <w:t>5</w:t>
        </w:r>
        <w:r>
          <w:rPr>
            <w:noProof/>
            <w:webHidden/>
          </w:rPr>
          <w:fldChar w:fldCharType="end"/>
        </w:r>
      </w:hyperlink>
    </w:p>
    <w:p w:rsidR="00705C2E" w:rsidRDefault="00705C2E">
      <w:pPr>
        <w:pStyle w:val="Spistreci1"/>
        <w:tabs>
          <w:tab w:val="left" w:pos="880"/>
          <w:tab w:val="right" w:leader="dot" w:pos="9062"/>
        </w:tabs>
        <w:rPr>
          <w:rFonts w:asciiTheme="minorHAnsi" w:eastAsiaTheme="minorEastAsia" w:hAnsiTheme="minorHAnsi" w:cstheme="minorBidi"/>
          <w:noProof/>
          <w:sz w:val="22"/>
          <w:szCs w:val="22"/>
          <w:lang w:eastAsia="pl-PL"/>
        </w:rPr>
      </w:pPr>
      <w:hyperlink w:anchor="_Toc94380787" w:history="1">
        <w:r w:rsidRPr="006D0227">
          <w:rPr>
            <w:rStyle w:val="Hipercze"/>
            <w:rFonts w:ascii="Arial" w:hAnsi="Arial"/>
            <w:noProof/>
          </w:rPr>
          <w:t>5.1.3</w:t>
        </w:r>
        <w:r>
          <w:rPr>
            <w:rFonts w:asciiTheme="minorHAnsi" w:eastAsiaTheme="minorEastAsia" w:hAnsiTheme="minorHAnsi" w:cstheme="minorBidi"/>
            <w:noProof/>
            <w:sz w:val="22"/>
            <w:szCs w:val="22"/>
            <w:lang w:eastAsia="pl-PL"/>
          </w:rPr>
          <w:tab/>
        </w:r>
        <w:r w:rsidRPr="006D0227">
          <w:rPr>
            <w:rStyle w:val="Hipercze"/>
            <w:rFonts w:ascii="Arial" w:hAnsi="Arial"/>
            <w:noProof/>
          </w:rPr>
          <w:t>Światła ostrzegawcze</w:t>
        </w:r>
        <w:r>
          <w:rPr>
            <w:noProof/>
            <w:webHidden/>
          </w:rPr>
          <w:tab/>
        </w:r>
        <w:r>
          <w:rPr>
            <w:noProof/>
            <w:webHidden/>
          </w:rPr>
          <w:fldChar w:fldCharType="begin"/>
        </w:r>
        <w:r>
          <w:rPr>
            <w:noProof/>
            <w:webHidden/>
          </w:rPr>
          <w:instrText xml:space="preserve"> PAGEREF _Toc94380787 \h </w:instrText>
        </w:r>
        <w:r>
          <w:rPr>
            <w:noProof/>
            <w:webHidden/>
          </w:rPr>
        </w:r>
        <w:r>
          <w:rPr>
            <w:noProof/>
            <w:webHidden/>
          </w:rPr>
          <w:fldChar w:fldCharType="separate"/>
        </w:r>
        <w:r>
          <w:rPr>
            <w:noProof/>
            <w:webHidden/>
          </w:rPr>
          <w:t>5</w:t>
        </w:r>
        <w:r>
          <w:rPr>
            <w:noProof/>
            <w:webHidden/>
          </w:rPr>
          <w:fldChar w:fldCharType="end"/>
        </w:r>
      </w:hyperlink>
    </w:p>
    <w:p w:rsidR="00705C2E" w:rsidRDefault="00705C2E">
      <w:pPr>
        <w:pStyle w:val="Spistreci1"/>
        <w:tabs>
          <w:tab w:val="left" w:pos="660"/>
          <w:tab w:val="right" w:leader="dot" w:pos="9062"/>
        </w:tabs>
        <w:rPr>
          <w:rFonts w:asciiTheme="minorHAnsi" w:eastAsiaTheme="minorEastAsia" w:hAnsiTheme="minorHAnsi" w:cstheme="minorBidi"/>
          <w:noProof/>
          <w:sz w:val="22"/>
          <w:szCs w:val="22"/>
          <w:lang w:eastAsia="pl-PL"/>
        </w:rPr>
      </w:pPr>
      <w:hyperlink w:anchor="_Toc94380788" w:history="1">
        <w:r w:rsidRPr="006D0227">
          <w:rPr>
            <w:rStyle w:val="Hipercze"/>
            <w:rFonts w:ascii="Arial" w:hAnsi="Arial"/>
            <w:noProof/>
          </w:rPr>
          <w:t>5.2</w:t>
        </w:r>
        <w:r>
          <w:rPr>
            <w:rFonts w:asciiTheme="minorHAnsi" w:eastAsiaTheme="minorEastAsia" w:hAnsiTheme="minorHAnsi" w:cstheme="minorBidi"/>
            <w:noProof/>
            <w:sz w:val="22"/>
            <w:szCs w:val="22"/>
            <w:lang w:eastAsia="pl-PL"/>
          </w:rPr>
          <w:tab/>
        </w:r>
        <w:r w:rsidRPr="006D0227">
          <w:rPr>
            <w:rStyle w:val="Hipercze"/>
            <w:rFonts w:ascii="Arial" w:hAnsi="Arial"/>
            <w:noProof/>
          </w:rPr>
          <w:t>Oznakowanie pionowe</w:t>
        </w:r>
        <w:r>
          <w:rPr>
            <w:noProof/>
            <w:webHidden/>
          </w:rPr>
          <w:tab/>
        </w:r>
        <w:r>
          <w:rPr>
            <w:noProof/>
            <w:webHidden/>
          </w:rPr>
          <w:fldChar w:fldCharType="begin"/>
        </w:r>
        <w:r>
          <w:rPr>
            <w:noProof/>
            <w:webHidden/>
          </w:rPr>
          <w:instrText xml:space="preserve"> PAGEREF _Toc94380788 \h </w:instrText>
        </w:r>
        <w:r>
          <w:rPr>
            <w:noProof/>
            <w:webHidden/>
          </w:rPr>
        </w:r>
        <w:r>
          <w:rPr>
            <w:noProof/>
            <w:webHidden/>
          </w:rPr>
          <w:fldChar w:fldCharType="separate"/>
        </w:r>
        <w:r>
          <w:rPr>
            <w:noProof/>
            <w:webHidden/>
          </w:rPr>
          <w:t>6</w:t>
        </w:r>
        <w:r>
          <w:rPr>
            <w:noProof/>
            <w:webHidden/>
          </w:rPr>
          <w:fldChar w:fldCharType="end"/>
        </w:r>
      </w:hyperlink>
    </w:p>
    <w:p w:rsidR="00705C2E" w:rsidRDefault="00705C2E">
      <w:pPr>
        <w:pStyle w:val="Spistreci1"/>
        <w:tabs>
          <w:tab w:val="left" w:pos="660"/>
          <w:tab w:val="right" w:leader="dot" w:pos="9062"/>
        </w:tabs>
        <w:rPr>
          <w:rFonts w:asciiTheme="minorHAnsi" w:eastAsiaTheme="minorEastAsia" w:hAnsiTheme="minorHAnsi" w:cstheme="minorBidi"/>
          <w:noProof/>
          <w:sz w:val="22"/>
          <w:szCs w:val="22"/>
          <w:lang w:eastAsia="pl-PL"/>
        </w:rPr>
      </w:pPr>
      <w:hyperlink w:anchor="_Toc94380789" w:history="1">
        <w:r w:rsidRPr="006D0227">
          <w:rPr>
            <w:rStyle w:val="Hipercze"/>
            <w:rFonts w:ascii="Arial" w:hAnsi="Arial"/>
            <w:noProof/>
          </w:rPr>
          <w:t>5.3</w:t>
        </w:r>
        <w:r>
          <w:rPr>
            <w:rFonts w:asciiTheme="minorHAnsi" w:eastAsiaTheme="minorEastAsia" w:hAnsiTheme="minorHAnsi" w:cstheme="minorBidi"/>
            <w:noProof/>
            <w:sz w:val="22"/>
            <w:szCs w:val="22"/>
            <w:lang w:eastAsia="pl-PL"/>
          </w:rPr>
          <w:tab/>
        </w:r>
        <w:r w:rsidRPr="006D0227">
          <w:rPr>
            <w:rStyle w:val="Hipercze"/>
            <w:rFonts w:ascii="Arial" w:hAnsi="Arial"/>
            <w:noProof/>
          </w:rPr>
          <w:t>Oznakowanie poziome</w:t>
        </w:r>
        <w:r>
          <w:rPr>
            <w:noProof/>
            <w:webHidden/>
          </w:rPr>
          <w:tab/>
        </w:r>
        <w:r>
          <w:rPr>
            <w:noProof/>
            <w:webHidden/>
          </w:rPr>
          <w:fldChar w:fldCharType="begin"/>
        </w:r>
        <w:r>
          <w:rPr>
            <w:noProof/>
            <w:webHidden/>
          </w:rPr>
          <w:instrText xml:space="preserve"> PAGEREF _Toc94380789 \h </w:instrText>
        </w:r>
        <w:r>
          <w:rPr>
            <w:noProof/>
            <w:webHidden/>
          </w:rPr>
        </w:r>
        <w:r>
          <w:rPr>
            <w:noProof/>
            <w:webHidden/>
          </w:rPr>
          <w:fldChar w:fldCharType="separate"/>
        </w:r>
        <w:r>
          <w:rPr>
            <w:noProof/>
            <w:webHidden/>
          </w:rPr>
          <w:t>7</w:t>
        </w:r>
        <w:r>
          <w:rPr>
            <w:noProof/>
            <w:webHidden/>
          </w:rPr>
          <w:fldChar w:fldCharType="end"/>
        </w:r>
      </w:hyperlink>
    </w:p>
    <w:p w:rsidR="00705C2E" w:rsidRDefault="00705C2E">
      <w:pPr>
        <w:pStyle w:val="Spistreci1"/>
        <w:tabs>
          <w:tab w:val="left" w:pos="660"/>
          <w:tab w:val="right" w:leader="dot" w:pos="9062"/>
        </w:tabs>
        <w:rPr>
          <w:rFonts w:asciiTheme="minorHAnsi" w:eastAsiaTheme="minorEastAsia" w:hAnsiTheme="minorHAnsi" w:cstheme="minorBidi"/>
          <w:noProof/>
          <w:sz w:val="22"/>
          <w:szCs w:val="22"/>
          <w:lang w:eastAsia="pl-PL"/>
        </w:rPr>
      </w:pPr>
      <w:hyperlink w:anchor="_Toc94380790" w:history="1">
        <w:r w:rsidRPr="006D0227">
          <w:rPr>
            <w:rStyle w:val="Hipercze"/>
            <w:rFonts w:ascii="Arial" w:hAnsi="Arial"/>
            <w:noProof/>
          </w:rPr>
          <w:t>5.4</w:t>
        </w:r>
        <w:r>
          <w:rPr>
            <w:rFonts w:asciiTheme="minorHAnsi" w:eastAsiaTheme="minorEastAsia" w:hAnsiTheme="minorHAnsi" w:cstheme="minorBidi"/>
            <w:noProof/>
            <w:sz w:val="22"/>
            <w:szCs w:val="22"/>
            <w:lang w:eastAsia="pl-PL"/>
          </w:rPr>
          <w:tab/>
        </w:r>
        <w:r w:rsidRPr="006D0227">
          <w:rPr>
            <w:rStyle w:val="Hipercze"/>
            <w:rFonts w:ascii="Arial" w:hAnsi="Arial"/>
            <w:noProof/>
          </w:rPr>
          <w:t>Ręczne kierowanie ruchem drogowym</w:t>
        </w:r>
        <w:r>
          <w:rPr>
            <w:noProof/>
            <w:webHidden/>
          </w:rPr>
          <w:tab/>
        </w:r>
        <w:r>
          <w:rPr>
            <w:noProof/>
            <w:webHidden/>
          </w:rPr>
          <w:fldChar w:fldCharType="begin"/>
        </w:r>
        <w:r>
          <w:rPr>
            <w:noProof/>
            <w:webHidden/>
          </w:rPr>
          <w:instrText xml:space="preserve"> PAGEREF _Toc94380790 \h </w:instrText>
        </w:r>
        <w:r>
          <w:rPr>
            <w:noProof/>
            <w:webHidden/>
          </w:rPr>
        </w:r>
        <w:r>
          <w:rPr>
            <w:noProof/>
            <w:webHidden/>
          </w:rPr>
          <w:fldChar w:fldCharType="separate"/>
        </w:r>
        <w:r>
          <w:rPr>
            <w:noProof/>
            <w:webHidden/>
          </w:rPr>
          <w:t>7</w:t>
        </w:r>
        <w:r>
          <w:rPr>
            <w:noProof/>
            <w:webHidden/>
          </w:rPr>
          <w:fldChar w:fldCharType="end"/>
        </w:r>
      </w:hyperlink>
    </w:p>
    <w:p w:rsidR="00705C2E" w:rsidRDefault="00705C2E">
      <w:pPr>
        <w:pStyle w:val="Spistreci1"/>
        <w:tabs>
          <w:tab w:val="left" w:pos="660"/>
          <w:tab w:val="right" w:leader="dot" w:pos="9062"/>
        </w:tabs>
        <w:rPr>
          <w:rFonts w:asciiTheme="minorHAnsi" w:eastAsiaTheme="minorEastAsia" w:hAnsiTheme="minorHAnsi" w:cstheme="minorBidi"/>
          <w:noProof/>
          <w:sz w:val="22"/>
          <w:szCs w:val="22"/>
          <w:lang w:eastAsia="pl-PL"/>
        </w:rPr>
      </w:pPr>
      <w:hyperlink w:anchor="_Toc94380791" w:history="1">
        <w:r w:rsidRPr="006D0227">
          <w:rPr>
            <w:rStyle w:val="Hipercze"/>
            <w:rFonts w:ascii="Arial" w:hAnsi="Arial"/>
            <w:noProof/>
          </w:rPr>
          <w:t>5.5</w:t>
        </w:r>
        <w:r>
          <w:rPr>
            <w:rFonts w:asciiTheme="minorHAnsi" w:eastAsiaTheme="minorEastAsia" w:hAnsiTheme="minorHAnsi" w:cstheme="minorBidi"/>
            <w:noProof/>
            <w:sz w:val="22"/>
            <w:szCs w:val="22"/>
            <w:lang w:eastAsia="pl-PL"/>
          </w:rPr>
          <w:tab/>
        </w:r>
        <w:r w:rsidRPr="006D0227">
          <w:rPr>
            <w:rStyle w:val="Hipercze"/>
            <w:rFonts w:ascii="Arial" w:hAnsi="Arial"/>
            <w:noProof/>
          </w:rPr>
          <w:t>Widoczność znaków</w:t>
        </w:r>
        <w:r>
          <w:rPr>
            <w:noProof/>
            <w:webHidden/>
          </w:rPr>
          <w:tab/>
        </w:r>
        <w:r>
          <w:rPr>
            <w:noProof/>
            <w:webHidden/>
          </w:rPr>
          <w:fldChar w:fldCharType="begin"/>
        </w:r>
        <w:r>
          <w:rPr>
            <w:noProof/>
            <w:webHidden/>
          </w:rPr>
          <w:instrText xml:space="preserve"> PAGEREF _Toc94380791 \h </w:instrText>
        </w:r>
        <w:r>
          <w:rPr>
            <w:noProof/>
            <w:webHidden/>
          </w:rPr>
        </w:r>
        <w:r>
          <w:rPr>
            <w:noProof/>
            <w:webHidden/>
          </w:rPr>
          <w:fldChar w:fldCharType="separate"/>
        </w:r>
        <w:r>
          <w:rPr>
            <w:noProof/>
            <w:webHidden/>
          </w:rPr>
          <w:t>7</w:t>
        </w:r>
        <w:r>
          <w:rPr>
            <w:noProof/>
            <w:webHidden/>
          </w:rPr>
          <w:fldChar w:fldCharType="end"/>
        </w:r>
      </w:hyperlink>
    </w:p>
    <w:p w:rsidR="00705C2E" w:rsidRDefault="00705C2E">
      <w:pPr>
        <w:pStyle w:val="Spistreci1"/>
        <w:tabs>
          <w:tab w:val="left" w:pos="440"/>
          <w:tab w:val="right" w:leader="dot" w:pos="9062"/>
        </w:tabs>
        <w:rPr>
          <w:rFonts w:asciiTheme="minorHAnsi" w:eastAsiaTheme="minorEastAsia" w:hAnsiTheme="minorHAnsi" w:cstheme="minorBidi"/>
          <w:noProof/>
          <w:sz w:val="22"/>
          <w:szCs w:val="22"/>
          <w:lang w:eastAsia="pl-PL"/>
        </w:rPr>
      </w:pPr>
      <w:hyperlink w:anchor="_Toc94380792" w:history="1">
        <w:r w:rsidRPr="006D0227">
          <w:rPr>
            <w:rStyle w:val="Hipercze"/>
            <w:rFonts w:ascii="Arial" w:hAnsi="Arial"/>
            <w:noProof/>
          </w:rPr>
          <w:t>6.</w:t>
        </w:r>
        <w:r>
          <w:rPr>
            <w:rFonts w:asciiTheme="minorHAnsi" w:eastAsiaTheme="minorEastAsia" w:hAnsiTheme="minorHAnsi" w:cstheme="minorBidi"/>
            <w:noProof/>
            <w:sz w:val="22"/>
            <w:szCs w:val="22"/>
            <w:lang w:eastAsia="pl-PL"/>
          </w:rPr>
          <w:tab/>
        </w:r>
        <w:r w:rsidRPr="006D0227">
          <w:rPr>
            <w:rStyle w:val="Hipercze"/>
            <w:rFonts w:ascii="Arial" w:hAnsi="Arial"/>
            <w:noProof/>
          </w:rPr>
          <w:t>Oznakowanie i zabezpieczenie robót prowadzonych w pasie drogowym</w:t>
        </w:r>
        <w:r>
          <w:rPr>
            <w:noProof/>
            <w:webHidden/>
          </w:rPr>
          <w:tab/>
        </w:r>
        <w:r>
          <w:rPr>
            <w:noProof/>
            <w:webHidden/>
          </w:rPr>
          <w:fldChar w:fldCharType="begin"/>
        </w:r>
        <w:r>
          <w:rPr>
            <w:noProof/>
            <w:webHidden/>
          </w:rPr>
          <w:instrText xml:space="preserve"> PAGEREF _Toc94380792 \h </w:instrText>
        </w:r>
        <w:r>
          <w:rPr>
            <w:noProof/>
            <w:webHidden/>
          </w:rPr>
        </w:r>
        <w:r>
          <w:rPr>
            <w:noProof/>
            <w:webHidden/>
          </w:rPr>
          <w:fldChar w:fldCharType="separate"/>
        </w:r>
        <w:r>
          <w:rPr>
            <w:noProof/>
            <w:webHidden/>
          </w:rPr>
          <w:t>7</w:t>
        </w:r>
        <w:r>
          <w:rPr>
            <w:noProof/>
            <w:webHidden/>
          </w:rPr>
          <w:fldChar w:fldCharType="end"/>
        </w:r>
      </w:hyperlink>
    </w:p>
    <w:p w:rsidR="00705C2E" w:rsidRDefault="00705C2E">
      <w:pPr>
        <w:pStyle w:val="Spistreci1"/>
        <w:tabs>
          <w:tab w:val="left" w:pos="660"/>
          <w:tab w:val="right" w:leader="dot" w:pos="9062"/>
        </w:tabs>
        <w:rPr>
          <w:rFonts w:asciiTheme="minorHAnsi" w:eastAsiaTheme="minorEastAsia" w:hAnsiTheme="minorHAnsi" w:cstheme="minorBidi"/>
          <w:noProof/>
          <w:sz w:val="22"/>
          <w:szCs w:val="22"/>
          <w:lang w:eastAsia="pl-PL"/>
        </w:rPr>
      </w:pPr>
      <w:hyperlink w:anchor="_Toc94380794" w:history="1">
        <w:r w:rsidRPr="006D0227">
          <w:rPr>
            <w:rStyle w:val="Hipercze"/>
            <w:rFonts w:ascii="Arial" w:hAnsi="Arial"/>
            <w:noProof/>
          </w:rPr>
          <w:t>6.1</w:t>
        </w:r>
        <w:r>
          <w:rPr>
            <w:rFonts w:asciiTheme="minorHAnsi" w:eastAsiaTheme="minorEastAsia" w:hAnsiTheme="minorHAnsi" w:cstheme="minorBidi"/>
            <w:noProof/>
            <w:sz w:val="22"/>
            <w:szCs w:val="22"/>
            <w:lang w:eastAsia="pl-PL"/>
          </w:rPr>
          <w:tab/>
        </w:r>
        <w:r w:rsidRPr="006D0227">
          <w:rPr>
            <w:rStyle w:val="Hipercze"/>
            <w:rFonts w:ascii="Arial" w:hAnsi="Arial"/>
            <w:noProof/>
          </w:rPr>
          <w:t>Zasady ogólne</w:t>
        </w:r>
        <w:r>
          <w:rPr>
            <w:noProof/>
            <w:webHidden/>
          </w:rPr>
          <w:tab/>
        </w:r>
        <w:r>
          <w:rPr>
            <w:noProof/>
            <w:webHidden/>
          </w:rPr>
          <w:fldChar w:fldCharType="begin"/>
        </w:r>
        <w:r>
          <w:rPr>
            <w:noProof/>
            <w:webHidden/>
          </w:rPr>
          <w:instrText xml:space="preserve"> PAGEREF _Toc94380794 \h </w:instrText>
        </w:r>
        <w:r>
          <w:rPr>
            <w:noProof/>
            <w:webHidden/>
          </w:rPr>
        </w:r>
        <w:r>
          <w:rPr>
            <w:noProof/>
            <w:webHidden/>
          </w:rPr>
          <w:fldChar w:fldCharType="separate"/>
        </w:r>
        <w:r>
          <w:rPr>
            <w:noProof/>
            <w:webHidden/>
          </w:rPr>
          <w:t>7</w:t>
        </w:r>
        <w:r>
          <w:rPr>
            <w:noProof/>
            <w:webHidden/>
          </w:rPr>
          <w:fldChar w:fldCharType="end"/>
        </w:r>
      </w:hyperlink>
    </w:p>
    <w:p w:rsidR="00705C2E" w:rsidRDefault="00705C2E">
      <w:pPr>
        <w:pStyle w:val="Spistreci1"/>
        <w:tabs>
          <w:tab w:val="left" w:pos="660"/>
          <w:tab w:val="right" w:leader="dot" w:pos="9062"/>
        </w:tabs>
        <w:rPr>
          <w:rFonts w:asciiTheme="minorHAnsi" w:eastAsiaTheme="minorEastAsia" w:hAnsiTheme="minorHAnsi" w:cstheme="minorBidi"/>
          <w:noProof/>
          <w:sz w:val="22"/>
          <w:szCs w:val="22"/>
          <w:lang w:eastAsia="pl-PL"/>
        </w:rPr>
      </w:pPr>
      <w:hyperlink w:anchor="_Toc94380795" w:history="1">
        <w:r w:rsidRPr="006D0227">
          <w:rPr>
            <w:rStyle w:val="Hipercze"/>
            <w:rFonts w:ascii="Arial" w:hAnsi="Arial"/>
            <w:noProof/>
          </w:rPr>
          <w:t>6.2</w:t>
        </w:r>
        <w:r>
          <w:rPr>
            <w:rFonts w:asciiTheme="minorHAnsi" w:eastAsiaTheme="minorEastAsia" w:hAnsiTheme="minorHAnsi" w:cstheme="minorBidi"/>
            <w:noProof/>
            <w:sz w:val="22"/>
            <w:szCs w:val="22"/>
            <w:lang w:eastAsia="pl-PL"/>
          </w:rPr>
          <w:tab/>
        </w:r>
        <w:r w:rsidRPr="006D0227">
          <w:rPr>
            <w:rStyle w:val="Hipercze"/>
            <w:rFonts w:ascii="Arial" w:hAnsi="Arial"/>
            <w:noProof/>
          </w:rPr>
          <w:t>Oznakowanie i zabezpieczenie robót prowadzonych przy wyłączeniu części powierzchni jezdni z ruchu</w:t>
        </w:r>
        <w:r>
          <w:rPr>
            <w:noProof/>
            <w:webHidden/>
          </w:rPr>
          <w:tab/>
        </w:r>
        <w:r>
          <w:rPr>
            <w:noProof/>
            <w:webHidden/>
          </w:rPr>
          <w:fldChar w:fldCharType="begin"/>
        </w:r>
        <w:r>
          <w:rPr>
            <w:noProof/>
            <w:webHidden/>
          </w:rPr>
          <w:instrText xml:space="preserve"> PAGEREF _Toc94380795 \h </w:instrText>
        </w:r>
        <w:r>
          <w:rPr>
            <w:noProof/>
            <w:webHidden/>
          </w:rPr>
        </w:r>
        <w:r>
          <w:rPr>
            <w:noProof/>
            <w:webHidden/>
          </w:rPr>
          <w:fldChar w:fldCharType="separate"/>
        </w:r>
        <w:r>
          <w:rPr>
            <w:noProof/>
            <w:webHidden/>
          </w:rPr>
          <w:t>8</w:t>
        </w:r>
        <w:r>
          <w:rPr>
            <w:noProof/>
            <w:webHidden/>
          </w:rPr>
          <w:fldChar w:fldCharType="end"/>
        </w:r>
      </w:hyperlink>
    </w:p>
    <w:p w:rsidR="00705C2E" w:rsidRDefault="00705C2E">
      <w:pPr>
        <w:pStyle w:val="Spistreci1"/>
        <w:tabs>
          <w:tab w:val="left" w:pos="440"/>
          <w:tab w:val="right" w:leader="dot" w:pos="9062"/>
        </w:tabs>
        <w:rPr>
          <w:rFonts w:asciiTheme="minorHAnsi" w:eastAsiaTheme="minorEastAsia" w:hAnsiTheme="minorHAnsi" w:cstheme="minorBidi"/>
          <w:noProof/>
          <w:sz w:val="22"/>
          <w:szCs w:val="22"/>
          <w:lang w:eastAsia="pl-PL"/>
        </w:rPr>
      </w:pPr>
      <w:hyperlink w:anchor="_Toc94380796" w:history="1">
        <w:r w:rsidRPr="006D0227">
          <w:rPr>
            <w:rStyle w:val="Hipercze"/>
            <w:rFonts w:ascii="Arial" w:hAnsi="Arial"/>
            <w:noProof/>
          </w:rPr>
          <w:t>7.</w:t>
        </w:r>
        <w:r>
          <w:rPr>
            <w:rFonts w:asciiTheme="minorHAnsi" w:eastAsiaTheme="minorEastAsia" w:hAnsiTheme="minorHAnsi" w:cstheme="minorBidi"/>
            <w:noProof/>
            <w:sz w:val="22"/>
            <w:szCs w:val="22"/>
            <w:lang w:eastAsia="pl-PL"/>
          </w:rPr>
          <w:tab/>
        </w:r>
        <w:r w:rsidRPr="006D0227">
          <w:rPr>
            <w:rStyle w:val="Hipercze"/>
            <w:rFonts w:ascii="Arial" w:eastAsiaTheme="majorEastAsia" w:hAnsi="Arial"/>
            <w:noProof/>
          </w:rPr>
          <w:t>Nawierzchnia tymczasowa</w:t>
        </w:r>
        <w:r>
          <w:rPr>
            <w:noProof/>
            <w:webHidden/>
          </w:rPr>
          <w:tab/>
        </w:r>
        <w:r>
          <w:rPr>
            <w:noProof/>
            <w:webHidden/>
          </w:rPr>
          <w:fldChar w:fldCharType="begin"/>
        </w:r>
        <w:r>
          <w:rPr>
            <w:noProof/>
            <w:webHidden/>
          </w:rPr>
          <w:instrText xml:space="preserve"> PAGEREF _Toc94380796 \h </w:instrText>
        </w:r>
        <w:r>
          <w:rPr>
            <w:noProof/>
            <w:webHidden/>
          </w:rPr>
        </w:r>
        <w:r>
          <w:rPr>
            <w:noProof/>
            <w:webHidden/>
          </w:rPr>
          <w:fldChar w:fldCharType="separate"/>
        </w:r>
        <w:r>
          <w:rPr>
            <w:noProof/>
            <w:webHidden/>
          </w:rPr>
          <w:t>9</w:t>
        </w:r>
        <w:r>
          <w:rPr>
            <w:noProof/>
            <w:webHidden/>
          </w:rPr>
          <w:fldChar w:fldCharType="end"/>
        </w:r>
      </w:hyperlink>
    </w:p>
    <w:p w:rsidR="00705C2E" w:rsidRDefault="00705C2E">
      <w:pPr>
        <w:pStyle w:val="Spistreci1"/>
        <w:tabs>
          <w:tab w:val="left" w:pos="440"/>
          <w:tab w:val="right" w:leader="dot" w:pos="9062"/>
        </w:tabs>
        <w:rPr>
          <w:rFonts w:asciiTheme="minorHAnsi" w:eastAsiaTheme="minorEastAsia" w:hAnsiTheme="minorHAnsi" w:cstheme="minorBidi"/>
          <w:noProof/>
          <w:sz w:val="22"/>
          <w:szCs w:val="22"/>
          <w:lang w:eastAsia="pl-PL"/>
        </w:rPr>
      </w:pPr>
      <w:hyperlink w:anchor="_Toc94380797" w:history="1">
        <w:r w:rsidRPr="006D0227">
          <w:rPr>
            <w:rStyle w:val="Hipercze"/>
            <w:rFonts w:ascii="Arial" w:hAnsi="Arial"/>
            <w:noProof/>
          </w:rPr>
          <w:t>8.</w:t>
        </w:r>
        <w:r>
          <w:rPr>
            <w:rFonts w:asciiTheme="minorHAnsi" w:eastAsiaTheme="minorEastAsia" w:hAnsiTheme="minorHAnsi" w:cstheme="minorBidi"/>
            <w:noProof/>
            <w:sz w:val="22"/>
            <w:szCs w:val="22"/>
            <w:lang w:eastAsia="pl-PL"/>
          </w:rPr>
          <w:tab/>
        </w:r>
        <w:r w:rsidRPr="006D0227">
          <w:rPr>
            <w:rStyle w:val="Hipercze"/>
            <w:rFonts w:ascii="Arial" w:hAnsi="Arial"/>
            <w:noProof/>
          </w:rPr>
          <w:t>Opis występujących zagrożeń lub utrudnień.</w:t>
        </w:r>
        <w:r>
          <w:rPr>
            <w:noProof/>
            <w:webHidden/>
          </w:rPr>
          <w:tab/>
        </w:r>
        <w:r>
          <w:rPr>
            <w:noProof/>
            <w:webHidden/>
          </w:rPr>
          <w:fldChar w:fldCharType="begin"/>
        </w:r>
        <w:r>
          <w:rPr>
            <w:noProof/>
            <w:webHidden/>
          </w:rPr>
          <w:instrText xml:space="preserve"> PAGEREF _Toc94380797 \h </w:instrText>
        </w:r>
        <w:r>
          <w:rPr>
            <w:noProof/>
            <w:webHidden/>
          </w:rPr>
        </w:r>
        <w:r>
          <w:rPr>
            <w:noProof/>
            <w:webHidden/>
          </w:rPr>
          <w:fldChar w:fldCharType="separate"/>
        </w:r>
        <w:r>
          <w:rPr>
            <w:noProof/>
            <w:webHidden/>
          </w:rPr>
          <w:t>10</w:t>
        </w:r>
        <w:r>
          <w:rPr>
            <w:noProof/>
            <w:webHidden/>
          </w:rPr>
          <w:fldChar w:fldCharType="end"/>
        </w:r>
      </w:hyperlink>
    </w:p>
    <w:p w:rsidR="00705C2E" w:rsidRDefault="00705C2E">
      <w:pPr>
        <w:pStyle w:val="Spistreci1"/>
        <w:tabs>
          <w:tab w:val="left" w:pos="440"/>
          <w:tab w:val="right" w:leader="dot" w:pos="9062"/>
        </w:tabs>
        <w:rPr>
          <w:rFonts w:asciiTheme="minorHAnsi" w:eastAsiaTheme="minorEastAsia" w:hAnsiTheme="minorHAnsi" w:cstheme="minorBidi"/>
          <w:noProof/>
          <w:sz w:val="22"/>
          <w:szCs w:val="22"/>
          <w:lang w:eastAsia="pl-PL"/>
        </w:rPr>
      </w:pPr>
      <w:hyperlink w:anchor="_Toc94380798" w:history="1">
        <w:r w:rsidRPr="006D0227">
          <w:rPr>
            <w:rStyle w:val="Hipercze"/>
            <w:rFonts w:ascii="Arial" w:eastAsiaTheme="majorEastAsia" w:hAnsi="Arial"/>
            <w:noProof/>
          </w:rPr>
          <w:t>9.</w:t>
        </w:r>
        <w:r>
          <w:rPr>
            <w:rFonts w:asciiTheme="minorHAnsi" w:eastAsiaTheme="minorEastAsia" w:hAnsiTheme="minorHAnsi" w:cstheme="minorBidi"/>
            <w:noProof/>
            <w:sz w:val="22"/>
            <w:szCs w:val="22"/>
            <w:lang w:eastAsia="pl-PL"/>
          </w:rPr>
          <w:tab/>
        </w:r>
        <w:r w:rsidRPr="006D0227">
          <w:rPr>
            <w:rStyle w:val="Hipercze"/>
            <w:rFonts w:ascii="Arial" w:eastAsiaTheme="majorEastAsia" w:hAnsi="Arial"/>
            <w:noProof/>
          </w:rPr>
          <w:t>Termin wprowadzenia organizacji ruchu.</w:t>
        </w:r>
        <w:r>
          <w:rPr>
            <w:noProof/>
            <w:webHidden/>
          </w:rPr>
          <w:tab/>
        </w:r>
        <w:r>
          <w:rPr>
            <w:noProof/>
            <w:webHidden/>
          </w:rPr>
          <w:fldChar w:fldCharType="begin"/>
        </w:r>
        <w:r>
          <w:rPr>
            <w:noProof/>
            <w:webHidden/>
          </w:rPr>
          <w:instrText xml:space="preserve"> PAGEREF _Toc94380798 \h </w:instrText>
        </w:r>
        <w:r>
          <w:rPr>
            <w:noProof/>
            <w:webHidden/>
          </w:rPr>
        </w:r>
        <w:r>
          <w:rPr>
            <w:noProof/>
            <w:webHidden/>
          </w:rPr>
          <w:fldChar w:fldCharType="separate"/>
        </w:r>
        <w:r>
          <w:rPr>
            <w:noProof/>
            <w:webHidden/>
          </w:rPr>
          <w:t>10</w:t>
        </w:r>
        <w:r>
          <w:rPr>
            <w:noProof/>
            <w:webHidden/>
          </w:rPr>
          <w:fldChar w:fldCharType="end"/>
        </w:r>
      </w:hyperlink>
    </w:p>
    <w:p w:rsidR="00705C2E" w:rsidRDefault="00705C2E">
      <w:pPr>
        <w:pStyle w:val="Spistreci1"/>
        <w:tabs>
          <w:tab w:val="left" w:pos="660"/>
          <w:tab w:val="right" w:leader="dot" w:pos="9062"/>
        </w:tabs>
        <w:rPr>
          <w:rFonts w:asciiTheme="minorHAnsi" w:eastAsiaTheme="minorEastAsia" w:hAnsiTheme="minorHAnsi" w:cstheme="minorBidi"/>
          <w:noProof/>
          <w:sz w:val="22"/>
          <w:szCs w:val="22"/>
          <w:lang w:eastAsia="pl-PL"/>
        </w:rPr>
      </w:pPr>
      <w:hyperlink w:anchor="_Toc94380799" w:history="1">
        <w:r w:rsidRPr="006D0227">
          <w:rPr>
            <w:rStyle w:val="Hipercze"/>
            <w:rFonts w:ascii="Arial" w:eastAsiaTheme="majorEastAsia" w:hAnsi="Arial"/>
            <w:noProof/>
          </w:rPr>
          <w:t>10.</w:t>
        </w:r>
        <w:r>
          <w:rPr>
            <w:rFonts w:asciiTheme="minorHAnsi" w:eastAsiaTheme="minorEastAsia" w:hAnsiTheme="minorHAnsi" w:cstheme="minorBidi"/>
            <w:noProof/>
            <w:sz w:val="22"/>
            <w:szCs w:val="22"/>
            <w:lang w:eastAsia="pl-PL"/>
          </w:rPr>
          <w:tab/>
        </w:r>
        <w:r w:rsidRPr="006D0227">
          <w:rPr>
            <w:rStyle w:val="Hipercze"/>
            <w:rFonts w:ascii="Arial" w:eastAsiaTheme="majorEastAsia" w:hAnsi="Arial"/>
            <w:noProof/>
          </w:rPr>
          <w:t>Uwagi końcowe</w:t>
        </w:r>
        <w:r>
          <w:rPr>
            <w:noProof/>
            <w:webHidden/>
          </w:rPr>
          <w:tab/>
        </w:r>
        <w:r>
          <w:rPr>
            <w:noProof/>
            <w:webHidden/>
          </w:rPr>
          <w:fldChar w:fldCharType="begin"/>
        </w:r>
        <w:r>
          <w:rPr>
            <w:noProof/>
            <w:webHidden/>
          </w:rPr>
          <w:instrText xml:space="preserve"> PAGEREF _Toc94380799 \h </w:instrText>
        </w:r>
        <w:r>
          <w:rPr>
            <w:noProof/>
            <w:webHidden/>
          </w:rPr>
        </w:r>
        <w:r>
          <w:rPr>
            <w:noProof/>
            <w:webHidden/>
          </w:rPr>
          <w:fldChar w:fldCharType="separate"/>
        </w:r>
        <w:r>
          <w:rPr>
            <w:noProof/>
            <w:webHidden/>
          </w:rPr>
          <w:t>10</w:t>
        </w:r>
        <w:r>
          <w:rPr>
            <w:noProof/>
            <w:webHidden/>
          </w:rPr>
          <w:fldChar w:fldCharType="end"/>
        </w:r>
      </w:hyperlink>
    </w:p>
    <w:p w:rsidR="00705C2E" w:rsidRDefault="00705C2E">
      <w:pPr>
        <w:pStyle w:val="Spistreci1"/>
        <w:tabs>
          <w:tab w:val="right" w:leader="dot" w:pos="9062"/>
        </w:tabs>
        <w:rPr>
          <w:rFonts w:asciiTheme="minorHAnsi" w:eastAsiaTheme="minorEastAsia" w:hAnsiTheme="minorHAnsi" w:cstheme="minorBidi"/>
          <w:noProof/>
          <w:sz w:val="22"/>
          <w:szCs w:val="22"/>
          <w:lang w:eastAsia="pl-PL"/>
        </w:rPr>
      </w:pPr>
      <w:hyperlink w:anchor="_Toc94380800" w:history="1">
        <w:r w:rsidRPr="006D0227">
          <w:rPr>
            <w:rStyle w:val="Hipercze"/>
            <w:rFonts w:ascii="Arial" w:hAnsi="Arial"/>
            <w:noProof/>
          </w:rPr>
          <w:t>OPINIE i UZGODNIENIA</w:t>
        </w:r>
        <w:r>
          <w:rPr>
            <w:noProof/>
            <w:webHidden/>
          </w:rPr>
          <w:tab/>
        </w:r>
        <w:r>
          <w:rPr>
            <w:noProof/>
            <w:webHidden/>
          </w:rPr>
          <w:fldChar w:fldCharType="begin"/>
        </w:r>
        <w:r>
          <w:rPr>
            <w:noProof/>
            <w:webHidden/>
          </w:rPr>
          <w:instrText xml:space="preserve"> PAGEREF _Toc94380800 \h </w:instrText>
        </w:r>
        <w:r>
          <w:rPr>
            <w:noProof/>
            <w:webHidden/>
          </w:rPr>
        </w:r>
        <w:r>
          <w:rPr>
            <w:noProof/>
            <w:webHidden/>
          </w:rPr>
          <w:fldChar w:fldCharType="separate"/>
        </w:r>
        <w:r>
          <w:rPr>
            <w:noProof/>
            <w:webHidden/>
          </w:rPr>
          <w:t>11</w:t>
        </w:r>
        <w:r>
          <w:rPr>
            <w:noProof/>
            <w:webHidden/>
          </w:rPr>
          <w:fldChar w:fldCharType="end"/>
        </w:r>
      </w:hyperlink>
    </w:p>
    <w:p w:rsidR="00705C2E" w:rsidRDefault="00705C2E">
      <w:pPr>
        <w:pStyle w:val="Spistreci1"/>
        <w:tabs>
          <w:tab w:val="right" w:leader="dot" w:pos="9062"/>
        </w:tabs>
        <w:rPr>
          <w:rFonts w:asciiTheme="minorHAnsi" w:eastAsiaTheme="minorEastAsia" w:hAnsiTheme="minorHAnsi" w:cstheme="minorBidi"/>
          <w:noProof/>
          <w:sz w:val="22"/>
          <w:szCs w:val="22"/>
          <w:lang w:eastAsia="pl-PL"/>
        </w:rPr>
      </w:pPr>
      <w:hyperlink w:anchor="_Toc94380801" w:history="1">
        <w:r w:rsidRPr="006D0227">
          <w:rPr>
            <w:rStyle w:val="Hipercze"/>
            <w:rFonts w:ascii="Arial" w:hAnsi="Arial"/>
            <w:noProof/>
          </w:rPr>
          <w:t>CZĘŚĆ RYSUNKOWA</w:t>
        </w:r>
        <w:r>
          <w:rPr>
            <w:noProof/>
            <w:webHidden/>
          </w:rPr>
          <w:tab/>
        </w:r>
        <w:r>
          <w:rPr>
            <w:noProof/>
            <w:webHidden/>
          </w:rPr>
          <w:fldChar w:fldCharType="begin"/>
        </w:r>
        <w:r>
          <w:rPr>
            <w:noProof/>
            <w:webHidden/>
          </w:rPr>
          <w:instrText xml:space="preserve"> PAGEREF _Toc94380801 \h </w:instrText>
        </w:r>
        <w:r>
          <w:rPr>
            <w:noProof/>
            <w:webHidden/>
          </w:rPr>
        </w:r>
        <w:r>
          <w:rPr>
            <w:noProof/>
            <w:webHidden/>
          </w:rPr>
          <w:fldChar w:fldCharType="separate"/>
        </w:r>
        <w:r>
          <w:rPr>
            <w:noProof/>
            <w:webHidden/>
          </w:rPr>
          <w:t>25</w:t>
        </w:r>
        <w:r>
          <w:rPr>
            <w:noProof/>
            <w:webHidden/>
          </w:rPr>
          <w:fldChar w:fldCharType="end"/>
        </w:r>
      </w:hyperlink>
    </w:p>
    <w:p w:rsidR="00742750" w:rsidRDefault="00897E8A" w:rsidP="00980A46">
      <w:pPr>
        <w:pStyle w:val="Nagwek1"/>
        <w:rPr>
          <w:rFonts w:ascii="Arial" w:hAnsi="Arial"/>
          <w:sz w:val="20"/>
          <w:szCs w:val="20"/>
        </w:rPr>
      </w:pPr>
      <w:r w:rsidRPr="00321E7F">
        <w:rPr>
          <w:rFonts w:ascii="Arial" w:hAnsi="Arial"/>
          <w:sz w:val="12"/>
          <w:szCs w:val="20"/>
          <w:highlight w:val="yellow"/>
        </w:rPr>
        <w:fldChar w:fldCharType="end"/>
      </w:r>
      <w:r w:rsidR="0062297E" w:rsidRPr="00E87A22">
        <w:rPr>
          <w:rFonts w:ascii="Arial" w:hAnsi="Arial"/>
          <w:sz w:val="20"/>
          <w:szCs w:val="20"/>
          <w:highlight w:val="yellow"/>
        </w:rPr>
        <w:br w:type="page"/>
      </w:r>
    </w:p>
    <w:p w:rsidR="00550A90" w:rsidRPr="00D34FE7" w:rsidRDefault="00550A90" w:rsidP="00980A46">
      <w:pPr>
        <w:pStyle w:val="Nagwek1"/>
        <w:rPr>
          <w:rFonts w:ascii="Arial" w:hAnsi="Arial"/>
          <w:sz w:val="20"/>
          <w:szCs w:val="20"/>
        </w:rPr>
      </w:pPr>
      <w:bookmarkStart w:id="4" w:name="_Toc94380769"/>
      <w:r w:rsidRPr="00D34FE7">
        <w:rPr>
          <w:rFonts w:ascii="Arial" w:hAnsi="Arial"/>
          <w:sz w:val="20"/>
          <w:szCs w:val="20"/>
        </w:rPr>
        <w:lastRenderedPageBreak/>
        <w:t>OPIS TECHNICZNY</w:t>
      </w:r>
      <w:bookmarkEnd w:id="0"/>
      <w:bookmarkEnd w:id="1"/>
      <w:bookmarkEnd w:id="2"/>
      <w:bookmarkEnd w:id="4"/>
    </w:p>
    <w:p w:rsidR="006146E3" w:rsidRPr="00D34FE7" w:rsidRDefault="003B60BD" w:rsidP="00C76BE8">
      <w:pPr>
        <w:pStyle w:val="Nagwek1"/>
        <w:numPr>
          <w:ilvl w:val="0"/>
          <w:numId w:val="1"/>
        </w:numPr>
        <w:rPr>
          <w:rFonts w:ascii="Arial" w:hAnsi="Arial"/>
          <w:sz w:val="20"/>
          <w:szCs w:val="20"/>
        </w:rPr>
      </w:pPr>
      <w:bookmarkStart w:id="5" w:name="_Toc301870187"/>
      <w:bookmarkStart w:id="6" w:name="_Toc319497123"/>
      <w:bookmarkStart w:id="7" w:name="_Toc94380770"/>
      <w:r>
        <w:rPr>
          <w:rFonts w:ascii="Arial" w:hAnsi="Arial"/>
          <w:sz w:val="20"/>
          <w:szCs w:val="20"/>
        </w:rPr>
        <w:t>Przedmiot i podstawa</w:t>
      </w:r>
      <w:r w:rsidR="00550A90" w:rsidRPr="00D34FE7">
        <w:rPr>
          <w:rFonts w:ascii="Arial" w:hAnsi="Arial"/>
          <w:sz w:val="20"/>
          <w:szCs w:val="20"/>
        </w:rPr>
        <w:t xml:space="preserve"> opracowania</w:t>
      </w:r>
      <w:bookmarkStart w:id="8" w:name="_Toc406158411"/>
      <w:bookmarkStart w:id="9" w:name="_Toc301870188"/>
      <w:bookmarkStart w:id="10" w:name="_Toc319497124"/>
      <w:bookmarkEnd w:id="5"/>
      <w:bookmarkEnd w:id="6"/>
      <w:bookmarkEnd w:id="7"/>
    </w:p>
    <w:p w:rsidR="00277D42" w:rsidRPr="00277D42" w:rsidRDefault="00123E95" w:rsidP="000E2BE8">
      <w:pPr>
        <w:spacing w:line="360" w:lineRule="auto"/>
        <w:ind w:firstLine="357"/>
        <w:rPr>
          <w:rFonts w:ascii="Arial" w:hAnsi="Arial"/>
          <w:sz w:val="20"/>
          <w:szCs w:val="20"/>
        </w:rPr>
      </w:pPr>
      <w:r w:rsidRPr="00D34FE7">
        <w:rPr>
          <w:rFonts w:ascii="Arial" w:hAnsi="Arial"/>
          <w:sz w:val="20"/>
          <w:szCs w:val="20"/>
        </w:rPr>
        <w:t xml:space="preserve">Przedmiotem </w:t>
      </w:r>
      <w:r w:rsidR="003B60BD">
        <w:rPr>
          <w:rFonts w:ascii="Arial" w:hAnsi="Arial"/>
          <w:sz w:val="20"/>
          <w:szCs w:val="20"/>
        </w:rPr>
        <w:t>opracowania</w:t>
      </w:r>
      <w:r w:rsidRPr="00D34FE7">
        <w:rPr>
          <w:rFonts w:ascii="Arial" w:hAnsi="Arial"/>
          <w:sz w:val="20"/>
          <w:szCs w:val="20"/>
        </w:rPr>
        <w:t xml:space="preserve"> jest </w:t>
      </w:r>
      <w:bookmarkEnd w:id="8"/>
      <w:r w:rsidR="003B60BD">
        <w:rPr>
          <w:rFonts w:ascii="Arial" w:hAnsi="Arial"/>
          <w:sz w:val="20"/>
          <w:szCs w:val="20"/>
        </w:rPr>
        <w:t>projekt</w:t>
      </w:r>
      <w:r w:rsidR="00277D42">
        <w:rPr>
          <w:rFonts w:ascii="Arial" w:hAnsi="Arial"/>
          <w:sz w:val="20"/>
          <w:szCs w:val="20"/>
        </w:rPr>
        <w:t xml:space="preserve"> </w:t>
      </w:r>
      <w:r w:rsidR="001B3914">
        <w:rPr>
          <w:rFonts w:ascii="Arial" w:hAnsi="Arial"/>
          <w:sz w:val="20"/>
          <w:szCs w:val="20"/>
        </w:rPr>
        <w:t xml:space="preserve">tymczasowej organizacji ruchu na czas </w:t>
      </w:r>
      <w:bookmarkStart w:id="11" w:name="_Toc301870189"/>
      <w:bookmarkStart w:id="12" w:name="_Toc319497125"/>
      <w:bookmarkEnd w:id="9"/>
      <w:bookmarkEnd w:id="10"/>
      <w:r w:rsidR="003B60BD" w:rsidRPr="003B60BD">
        <w:rPr>
          <w:rFonts w:ascii="Arial" w:hAnsi="Arial"/>
          <w:sz w:val="20"/>
          <w:szCs w:val="20"/>
        </w:rPr>
        <w:t>budowy sieci wodociągowej i kanalizacji sanitarnej</w:t>
      </w:r>
      <w:r w:rsidR="003B60BD">
        <w:rPr>
          <w:rFonts w:ascii="Arial" w:hAnsi="Arial"/>
          <w:sz w:val="20"/>
          <w:szCs w:val="20"/>
        </w:rPr>
        <w:t xml:space="preserve"> w ulicy Bieszczadzkiej i </w:t>
      </w:r>
      <w:proofErr w:type="spellStart"/>
      <w:r w:rsidR="003B60BD">
        <w:rPr>
          <w:rFonts w:ascii="Arial" w:hAnsi="Arial"/>
          <w:sz w:val="20"/>
          <w:szCs w:val="20"/>
        </w:rPr>
        <w:t>Titz-Kosko</w:t>
      </w:r>
      <w:proofErr w:type="spellEnd"/>
      <w:r w:rsidR="003B60BD">
        <w:rPr>
          <w:rFonts w:ascii="Arial" w:hAnsi="Arial"/>
          <w:sz w:val="20"/>
          <w:szCs w:val="20"/>
        </w:rPr>
        <w:t xml:space="preserve"> w Gdyni.</w:t>
      </w:r>
    </w:p>
    <w:p w:rsidR="00550A90" w:rsidRPr="00D34FE7" w:rsidRDefault="003B60BD" w:rsidP="00C76BE8">
      <w:pPr>
        <w:pStyle w:val="Nagwek1"/>
        <w:numPr>
          <w:ilvl w:val="0"/>
          <w:numId w:val="1"/>
        </w:numPr>
        <w:rPr>
          <w:rFonts w:ascii="Arial" w:hAnsi="Arial"/>
          <w:sz w:val="20"/>
          <w:szCs w:val="20"/>
        </w:rPr>
      </w:pPr>
      <w:bookmarkStart w:id="13" w:name="_Toc94380771"/>
      <w:bookmarkEnd w:id="11"/>
      <w:bookmarkEnd w:id="12"/>
      <w:r>
        <w:rPr>
          <w:rFonts w:ascii="Arial" w:hAnsi="Arial"/>
          <w:sz w:val="20"/>
          <w:szCs w:val="20"/>
        </w:rPr>
        <w:t>Cel i zakres opracowania</w:t>
      </w:r>
      <w:bookmarkEnd w:id="13"/>
    </w:p>
    <w:p w:rsidR="003B60BD" w:rsidRPr="003B60BD" w:rsidRDefault="003B60BD" w:rsidP="003B60BD">
      <w:pPr>
        <w:spacing w:line="360" w:lineRule="auto"/>
        <w:ind w:firstLine="357"/>
        <w:rPr>
          <w:rFonts w:ascii="Arial" w:hAnsi="Arial"/>
          <w:sz w:val="20"/>
          <w:szCs w:val="20"/>
        </w:rPr>
      </w:pPr>
      <w:r w:rsidRPr="003B60BD">
        <w:rPr>
          <w:rFonts w:ascii="Arial" w:hAnsi="Arial"/>
          <w:sz w:val="20"/>
          <w:szCs w:val="20"/>
        </w:rPr>
        <w:t xml:space="preserve">Dla bezpiecznego i sprawnego wykonania robót konieczne jest zajęcie części pasa drogowego drogi ul.  Beskidzka, Bieszczadzka, </w:t>
      </w:r>
      <w:proofErr w:type="spellStart"/>
      <w:r w:rsidRPr="003B60BD">
        <w:rPr>
          <w:rFonts w:ascii="Arial" w:hAnsi="Arial"/>
          <w:sz w:val="20"/>
          <w:szCs w:val="20"/>
        </w:rPr>
        <w:t>Titz-Kosko</w:t>
      </w:r>
      <w:proofErr w:type="spellEnd"/>
      <w:r w:rsidRPr="003B60BD">
        <w:rPr>
          <w:rFonts w:ascii="Arial" w:hAnsi="Arial"/>
          <w:sz w:val="20"/>
          <w:szCs w:val="20"/>
        </w:rPr>
        <w:t>, os. Kacze-Buki.</w:t>
      </w:r>
      <w:r>
        <w:rPr>
          <w:rFonts w:ascii="Arial" w:hAnsi="Arial"/>
          <w:sz w:val="20"/>
          <w:szCs w:val="20"/>
        </w:rPr>
        <w:t xml:space="preserve"> </w:t>
      </w:r>
      <w:r w:rsidRPr="003B60BD">
        <w:rPr>
          <w:rFonts w:ascii="Arial" w:hAnsi="Arial"/>
          <w:sz w:val="20"/>
          <w:szCs w:val="20"/>
        </w:rPr>
        <w:t>Zajęcie obszaru przedstawionego na planie organizacji ruchu wynika z konieczności wybudowania sieci wodociągowej, kanalizacji sanitarnej oraz odtworzeniu nawierzchni po zakończeniu prac związanych z budową infrastruktury podziemnej.</w:t>
      </w:r>
    </w:p>
    <w:p w:rsidR="003B60BD" w:rsidRPr="003B60BD" w:rsidRDefault="003B60BD" w:rsidP="003B60BD">
      <w:pPr>
        <w:spacing w:line="360" w:lineRule="auto"/>
        <w:ind w:firstLine="357"/>
        <w:rPr>
          <w:rFonts w:ascii="Arial" w:hAnsi="Arial"/>
          <w:sz w:val="20"/>
          <w:szCs w:val="20"/>
        </w:rPr>
      </w:pPr>
      <w:r w:rsidRPr="003B60BD">
        <w:rPr>
          <w:rFonts w:ascii="Arial" w:hAnsi="Arial"/>
          <w:sz w:val="20"/>
          <w:szCs w:val="20"/>
        </w:rPr>
        <w:t xml:space="preserve">W związku z tym, celem niniejszej dokumentacji jest poinformowanie użytkowników o niebezpieczeństwie oraz zabezpieczenie ruchu pojazdów oraz ruchu pieszych. </w:t>
      </w:r>
    </w:p>
    <w:p w:rsidR="003F54FF" w:rsidRPr="00D34FE7" w:rsidRDefault="003F54FF" w:rsidP="00C76BE8">
      <w:pPr>
        <w:pStyle w:val="Nagwek1"/>
        <w:numPr>
          <w:ilvl w:val="0"/>
          <w:numId w:val="1"/>
        </w:numPr>
        <w:rPr>
          <w:rFonts w:ascii="Arial" w:hAnsi="Arial"/>
          <w:sz w:val="20"/>
          <w:szCs w:val="20"/>
        </w:rPr>
      </w:pPr>
      <w:bookmarkStart w:id="14" w:name="_Toc94380772"/>
      <w:r w:rsidRPr="00D34FE7">
        <w:rPr>
          <w:rFonts w:ascii="Arial" w:hAnsi="Arial"/>
          <w:sz w:val="20"/>
          <w:szCs w:val="20"/>
        </w:rPr>
        <w:t>Materiały wyjściowe do opracowania</w:t>
      </w:r>
      <w:bookmarkEnd w:id="14"/>
    </w:p>
    <w:p w:rsidR="000C44BD" w:rsidRPr="00436138" w:rsidRDefault="000C44BD" w:rsidP="000C44BD">
      <w:pPr>
        <w:pStyle w:val="Tekstpodstawowywcity"/>
        <w:numPr>
          <w:ilvl w:val="0"/>
          <w:numId w:val="4"/>
        </w:numPr>
        <w:rPr>
          <w:rFonts w:ascii="Arial" w:hAnsi="Arial"/>
          <w:sz w:val="20"/>
          <w:szCs w:val="20"/>
        </w:rPr>
      </w:pPr>
      <w:r w:rsidRPr="00436138">
        <w:rPr>
          <w:rFonts w:ascii="Arial" w:hAnsi="Arial"/>
          <w:sz w:val="20"/>
          <w:szCs w:val="20"/>
        </w:rPr>
        <w:t xml:space="preserve">mapa </w:t>
      </w:r>
      <w:r w:rsidR="00B509B0" w:rsidRPr="00436138">
        <w:rPr>
          <w:rFonts w:ascii="Arial" w:hAnsi="Arial"/>
          <w:sz w:val="20"/>
          <w:szCs w:val="20"/>
        </w:rPr>
        <w:t>zasadnicza</w:t>
      </w:r>
    </w:p>
    <w:p w:rsidR="000C44BD" w:rsidRPr="00436138" w:rsidRDefault="000C44BD" w:rsidP="000C44BD">
      <w:pPr>
        <w:pStyle w:val="Akapitzlist"/>
        <w:numPr>
          <w:ilvl w:val="0"/>
          <w:numId w:val="4"/>
        </w:numPr>
        <w:tabs>
          <w:tab w:val="left" w:pos="851"/>
        </w:tabs>
        <w:suppressAutoHyphens w:val="0"/>
        <w:rPr>
          <w:rFonts w:ascii="Arial" w:hAnsi="Arial"/>
          <w:sz w:val="20"/>
          <w:szCs w:val="20"/>
        </w:rPr>
      </w:pPr>
      <w:r w:rsidRPr="00436138">
        <w:rPr>
          <w:rFonts w:ascii="Arial" w:hAnsi="Arial"/>
          <w:sz w:val="20"/>
          <w:szCs w:val="20"/>
        </w:rPr>
        <w:t xml:space="preserve">ustawy z dnia </w:t>
      </w:r>
      <w:r w:rsidR="00B509B0" w:rsidRPr="00436138">
        <w:rPr>
          <w:rFonts w:ascii="Arial" w:hAnsi="Arial"/>
          <w:sz w:val="20"/>
          <w:szCs w:val="20"/>
        </w:rPr>
        <w:t>20</w:t>
      </w:r>
      <w:r w:rsidRPr="00436138">
        <w:rPr>
          <w:rFonts w:ascii="Arial" w:hAnsi="Arial"/>
          <w:sz w:val="20"/>
          <w:szCs w:val="20"/>
        </w:rPr>
        <w:t xml:space="preserve"> </w:t>
      </w:r>
      <w:r w:rsidR="00B509B0" w:rsidRPr="00436138">
        <w:rPr>
          <w:rFonts w:ascii="Arial" w:hAnsi="Arial"/>
          <w:sz w:val="20"/>
          <w:szCs w:val="20"/>
        </w:rPr>
        <w:t>czerwca</w:t>
      </w:r>
      <w:r w:rsidRPr="00436138">
        <w:rPr>
          <w:rFonts w:ascii="Arial" w:hAnsi="Arial"/>
          <w:sz w:val="20"/>
          <w:szCs w:val="20"/>
        </w:rPr>
        <w:t xml:space="preserve"> 199</w:t>
      </w:r>
      <w:r w:rsidR="00B509B0" w:rsidRPr="00436138">
        <w:rPr>
          <w:rFonts w:ascii="Arial" w:hAnsi="Arial"/>
          <w:sz w:val="20"/>
          <w:szCs w:val="20"/>
        </w:rPr>
        <w:t>7</w:t>
      </w:r>
      <w:r w:rsidRPr="00436138">
        <w:rPr>
          <w:rFonts w:ascii="Arial" w:hAnsi="Arial"/>
          <w:sz w:val="20"/>
          <w:szCs w:val="20"/>
        </w:rPr>
        <w:t xml:space="preserve"> r. Prawo </w:t>
      </w:r>
      <w:r w:rsidR="00B509B0" w:rsidRPr="00436138">
        <w:rPr>
          <w:rFonts w:ascii="Arial" w:hAnsi="Arial"/>
          <w:sz w:val="20"/>
          <w:szCs w:val="20"/>
        </w:rPr>
        <w:t>o ruchu drogowym (</w:t>
      </w:r>
      <w:proofErr w:type="spellStart"/>
      <w:r w:rsidR="00B509B0" w:rsidRPr="00436138">
        <w:rPr>
          <w:rFonts w:ascii="Arial" w:hAnsi="Arial"/>
          <w:sz w:val="20"/>
          <w:szCs w:val="20"/>
        </w:rPr>
        <w:t>Dz.U</w:t>
      </w:r>
      <w:proofErr w:type="spellEnd"/>
      <w:r w:rsidR="00B509B0" w:rsidRPr="00436138">
        <w:rPr>
          <w:rFonts w:ascii="Arial" w:hAnsi="Arial"/>
          <w:sz w:val="20"/>
          <w:szCs w:val="20"/>
        </w:rPr>
        <w:t>. 20</w:t>
      </w:r>
      <w:r w:rsidR="001B3914" w:rsidRPr="00436138">
        <w:rPr>
          <w:rFonts w:ascii="Arial" w:hAnsi="Arial"/>
          <w:sz w:val="20"/>
          <w:szCs w:val="20"/>
        </w:rPr>
        <w:t>21</w:t>
      </w:r>
      <w:r w:rsidRPr="00436138">
        <w:rPr>
          <w:rFonts w:ascii="Arial" w:hAnsi="Arial"/>
          <w:sz w:val="20"/>
          <w:szCs w:val="20"/>
        </w:rPr>
        <w:t xml:space="preserve"> r., poz. </w:t>
      </w:r>
      <w:r w:rsidR="001B3914" w:rsidRPr="00436138">
        <w:rPr>
          <w:rFonts w:ascii="Arial" w:hAnsi="Arial"/>
          <w:sz w:val="20"/>
          <w:szCs w:val="20"/>
        </w:rPr>
        <w:t>450</w:t>
      </w:r>
      <w:r w:rsidR="00436138">
        <w:rPr>
          <w:rFonts w:ascii="Arial" w:hAnsi="Arial"/>
          <w:sz w:val="20"/>
          <w:szCs w:val="20"/>
        </w:rPr>
        <w:t xml:space="preserve"> z </w:t>
      </w:r>
      <w:proofErr w:type="spellStart"/>
      <w:r w:rsidR="00436138">
        <w:rPr>
          <w:rFonts w:ascii="Arial" w:hAnsi="Arial"/>
          <w:sz w:val="20"/>
          <w:szCs w:val="20"/>
        </w:rPr>
        <w:t>późn</w:t>
      </w:r>
      <w:proofErr w:type="spellEnd"/>
      <w:r w:rsidR="00436138">
        <w:rPr>
          <w:rFonts w:ascii="Arial" w:hAnsi="Arial"/>
          <w:sz w:val="20"/>
          <w:szCs w:val="20"/>
        </w:rPr>
        <w:t>.</w:t>
      </w:r>
      <w:r w:rsidRPr="00436138">
        <w:rPr>
          <w:rFonts w:ascii="Arial" w:hAnsi="Arial"/>
          <w:sz w:val="20"/>
          <w:szCs w:val="20"/>
        </w:rPr>
        <w:t xml:space="preserve"> zm.),</w:t>
      </w:r>
    </w:p>
    <w:p w:rsidR="000C44BD" w:rsidRPr="00436138" w:rsidRDefault="000C44BD" w:rsidP="000C44BD">
      <w:pPr>
        <w:pStyle w:val="Akapitzlist"/>
        <w:numPr>
          <w:ilvl w:val="0"/>
          <w:numId w:val="4"/>
        </w:numPr>
        <w:tabs>
          <w:tab w:val="left" w:pos="851"/>
        </w:tabs>
        <w:suppressAutoHyphens w:val="0"/>
        <w:rPr>
          <w:rFonts w:ascii="Arial" w:hAnsi="Arial"/>
          <w:sz w:val="20"/>
          <w:szCs w:val="20"/>
        </w:rPr>
      </w:pPr>
      <w:r w:rsidRPr="00436138">
        <w:rPr>
          <w:rFonts w:ascii="Arial" w:hAnsi="Arial"/>
          <w:sz w:val="20"/>
          <w:szCs w:val="20"/>
        </w:rPr>
        <w:t>ustawy z dnia 21 marca 1985 r. o drogach publicznych (</w:t>
      </w:r>
      <w:proofErr w:type="spellStart"/>
      <w:r w:rsidRPr="00436138">
        <w:rPr>
          <w:rFonts w:ascii="Arial" w:hAnsi="Arial"/>
          <w:sz w:val="20"/>
          <w:szCs w:val="20"/>
        </w:rPr>
        <w:t>Dz.U</w:t>
      </w:r>
      <w:proofErr w:type="spellEnd"/>
      <w:r w:rsidRPr="00436138">
        <w:rPr>
          <w:rFonts w:ascii="Arial" w:hAnsi="Arial"/>
          <w:sz w:val="20"/>
          <w:szCs w:val="20"/>
        </w:rPr>
        <w:t>. z 20</w:t>
      </w:r>
      <w:r w:rsidR="00436138" w:rsidRPr="00436138">
        <w:rPr>
          <w:rFonts w:ascii="Arial" w:hAnsi="Arial"/>
          <w:sz w:val="20"/>
          <w:szCs w:val="20"/>
        </w:rPr>
        <w:t>21</w:t>
      </w:r>
      <w:r w:rsidRPr="00436138">
        <w:rPr>
          <w:rFonts w:ascii="Arial" w:hAnsi="Arial"/>
          <w:sz w:val="20"/>
          <w:szCs w:val="20"/>
        </w:rPr>
        <w:t xml:space="preserve"> r., poz. </w:t>
      </w:r>
      <w:r w:rsidR="00436138" w:rsidRPr="00436138">
        <w:rPr>
          <w:rFonts w:ascii="Arial" w:hAnsi="Arial"/>
          <w:sz w:val="20"/>
          <w:szCs w:val="20"/>
        </w:rPr>
        <w:t>54</w:t>
      </w:r>
      <w:r w:rsidRPr="00436138">
        <w:rPr>
          <w:rFonts w:ascii="Arial" w:hAnsi="Arial"/>
          <w:sz w:val="20"/>
          <w:szCs w:val="20"/>
        </w:rPr>
        <w:t xml:space="preserve"> z</w:t>
      </w:r>
      <w:r w:rsidR="00436138">
        <w:rPr>
          <w:rFonts w:ascii="Arial" w:hAnsi="Arial"/>
          <w:sz w:val="20"/>
          <w:szCs w:val="20"/>
        </w:rPr>
        <w:t xml:space="preserve"> </w:t>
      </w:r>
      <w:proofErr w:type="spellStart"/>
      <w:r w:rsidR="00436138">
        <w:rPr>
          <w:rFonts w:ascii="Arial" w:hAnsi="Arial"/>
          <w:sz w:val="20"/>
          <w:szCs w:val="20"/>
        </w:rPr>
        <w:t>późn</w:t>
      </w:r>
      <w:proofErr w:type="spellEnd"/>
      <w:r w:rsidR="00436138">
        <w:rPr>
          <w:rFonts w:ascii="Arial" w:hAnsi="Arial"/>
          <w:sz w:val="20"/>
          <w:szCs w:val="20"/>
        </w:rPr>
        <w:t>.</w:t>
      </w:r>
      <w:r w:rsidRPr="00436138">
        <w:rPr>
          <w:rFonts w:ascii="Arial" w:hAnsi="Arial"/>
          <w:sz w:val="20"/>
          <w:szCs w:val="20"/>
        </w:rPr>
        <w:t xml:space="preserve"> zm.),</w:t>
      </w:r>
    </w:p>
    <w:p w:rsidR="003F54FF" w:rsidRPr="00436138" w:rsidRDefault="003F54FF" w:rsidP="003F54FF">
      <w:pPr>
        <w:pStyle w:val="Akapitzlist"/>
        <w:numPr>
          <w:ilvl w:val="0"/>
          <w:numId w:val="4"/>
        </w:numPr>
        <w:tabs>
          <w:tab w:val="left" w:pos="851"/>
        </w:tabs>
        <w:suppressAutoHyphens w:val="0"/>
        <w:rPr>
          <w:rFonts w:ascii="Arial" w:hAnsi="Arial"/>
          <w:sz w:val="20"/>
          <w:szCs w:val="20"/>
        </w:rPr>
      </w:pPr>
      <w:r w:rsidRPr="00436138">
        <w:rPr>
          <w:rFonts w:ascii="Arial" w:hAnsi="Arial"/>
          <w:sz w:val="20"/>
          <w:szCs w:val="20"/>
        </w:rPr>
        <w:t xml:space="preserve">rozporządzenia Ministra Infrastruktury z dnia </w:t>
      </w:r>
      <w:r w:rsidR="00436138" w:rsidRPr="00436138">
        <w:rPr>
          <w:rFonts w:ascii="Arial" w:hAnsi="Arial"/>
          <w:sz w:val="20"/>
          <w:szCs w:val="20"/>
        </w:rPr>
        <w:t>23 września 2003</w:t>
      </w:r>
      <w:r w:rsidRPr="00436138">
        <w:rPr>
          <w:rFonts w:ascii="Arial" w:hAnsi="Arial"/>
          <w:sz w:val="20"/>
          <w:szCs w:val="20"/>
        </w:rPr>
        <w:t xml:space="preserve"> r. </w:t>
      </w:r>
      <w:r w:rsidR="00436138" w:rsidRPr="00436138">
        <w:rPr>
          <w:rFonts w:ascii="Arial" w:hAnsi="Arial"/>
          <w:sz w:val="20"/>
          <w:szCs w:val="20"/>
        </w:rPr>
        <w:t xml:space="preserve">w sprawie szczegółowych </w:t>
      </w:r>
      <w:r w:rsidR="00436138">
        <w:rPr>
          <w:rFonts w:ascii="Arial" w:hAnsi="Arial"/>
          <w:sz w:val="20"/>
          <w:szCs w:val="20"/>
        </w:rPr>
        <w:t>w</w:t>
      </w:r>
      <w:r w:rsidR="00436138" w:rsidRPr="00436138">
        <w:rPr>
          <w:rFonts w:ascii="Arial" w:hAnsi="Arial"/>
          <w:sz w:val="20"/>
          <w:szCs w:val="20"/>
        </w:rPr>
        <w:t>arunków zarządzania ruchem na drogach oraz wykonywania nadzoru nad tym zarządzaniem</w:t>
      </w:r>
      <w:r w:rsidRPr="00436138">
        <w:rPr>
          <w:rFonts w:ascii="Arial" w:hAnsi="Arial"/>
          <w:sz w:val="20"/>
          <w:szCs w:val="20"/>
        </w:rPr>
        <w:t xml:space="preserve"> (</w:t>
      </w:r>
      <w:proofErr w:type="spellStart"/>
      <w:r w:rsidRPr="00436138">
        <w:rPr>
          <w:rFonts w:ascii="Arial" w:hAnsi="Arial"/>
          <w:sz w:val="20"/>
          <w:szCs w:val="20"/>
        </w:rPr>
        <w:t>Dz.U</w:t>
      </w:r>
      <w:proofErr w:type="spellEnd"/>
      <w:r w:rsidRPr="00436138">
        <w:rPr>
          <w:rFonts w:ascii="Arial" w:hAnsi="Arial"/>
          <w:sz w:val="20"/>
          <w:szCs w:val="20"/>
        </w:rPr>
        <w:t xml:space="preserve">. </w:t>
      </w:r>
      <w:r w:rsidR="00436138">
        <w:rPr>
          <w:rFonts w:ascii="Arial" w:hAnsi="Arial"/>
          <w:sz w:val="20"/>
          <w:szCs w:val="20"/>
        </w:rPr>
        <w:t>2017</w:t>
      </w:r>
      <w:r w:rsidRPr="00436138">
        <w:rPr>
          <w:rFonts w:ascii="Arial" w:hAnsi="Arial"/>
          <w:sz w:val="20"/>
          <w:szCs w:val="20"/>
        </w:rPr>
        <w:t xml:space="preserve">, poz. </w:t>
      </w:r>
      <w:r w:rsidR="00436138">
        <w:rPr>
          <w:rFonts w:ascii="Arial" w:hAnsi="Arial"/>
          <w:sz w:val="20"/>
          <w:szCs w:val="20"/>
        </w:rPr>
        <w:t xml:space="preserve">784 z </w:t>
      </w:r>
      <w:proofErr w:type="spellStart"/>
      <w:r w:rsidR="00436138">
        <w:rPr>
          <w:rFonts w:ascii="Arial" w:hAnsi="Arial"/>
          <w:sz w:val="20"/>
          <w:szCs w:val="20"/>
        </w:rPr>
        <w:t>późn</w:t>
      </w:r>
      <w:proofErr w:type="spellEnd"/>
      <w:r w:rsidR="00436138">
        <w:rPr>
          <w:rFonts w:ascii="Arial" w:hAnsi="Arial"/>
          <w:sz w:val="20"/>
          <w:szCs w:val="20"/>
        </w:rPr>
        <w:t>.</w:t>
      </w:r>
      <w:r w:rsidRPr="00436138">
        <w:rPr>
          <w:rFonts w:ascii="Arial" w:hAnsi="Arial"/>
          <w:sz w:val="20"/>
          <w:szCs w:val="20"/>
        </w:rPr>
        <w:t xml:space="preserve"> zm.),</w:t>
      </w:r>
    </w:p>
    <w:p w:rsidR="003F54FF" w:rsidRPr="00436138" w:rsidRDefault="003F54FF" w:rsidP="003F54FF">
      <w:pPr>
        <w:pStyle w:val="Akapitzlist"/>
        <w:numPr>
          <w:ilvl w:val="0"/>
          <w:numId w:val="4"/>
        </w:numPr>
        <w:tabs>
          <w:tab w:val="left" w:pos="851"/>
        </w:tabs>
        <w:suppressAutoHyphens w:val="0"/>
        <w:rPr>
          <w:rFonts w:ascii="Arial" w:hAnsi="Arial"/>
          <w:sz w:val="20"/>
          <w:szCs w:val="20"/>
        </w:rPr>
      </w:pPr>
      <w:r w:rsidRPr="00436138">
        <w:rPr>
          <w:rFonts w:ascii="Arial" w:hAnsi="Arial"/>
          <w:sz w:val="20"/>
          <w:szCs w:val="20"/>
        </w:rPr>
        <w:t xml:space="preserve">rozporządzenia Ministra Transportu i Gospodarki Morskiej z dnia 2 marca 1999 r. w sprawie warunków technicznych, jakim powinny odpowiadać drogi publiczne i ich usytuowanie (Dz. U. </w:t>
      </w:r>
      <w:r w:rsidR="00436138" w:rsidRPr="00436138">
        <w:rPr>
          <w:rFonts w:ascii="Arial" w:hAnsi="Arial"/>
          <w:sz w:val="20"/>
          <w:szCs w:val="20"/>
        </w:rPr>
        <w:t>2019</w:t>
      </w:r>
      <w:r w:rsidRPr="00436138">
        <w:rPr>
          <w:rFonts w:ascii="Arial" w:hAnsi="Arial"/>
          <w:sz w:val="20"/>
          <w:szCs w:val="20"/>
        </w:rPr>
        <w:t xml:space="preserve"> poz. </w:t>
      </w:r>
      <w:r w:rsidR="00436138" w:rsidRPr="00436138">
        <w:rPr>
          <w:rFonts w:ascii="Arial" w:hAnsi="Arial"/>
          <w:sz w:val="20"/>
          <w:szCs w:val="20"/>
        </w:rPr>
        <w:t>1643</w:t>
      </w:r>
      <w:r w:rsidR="00436138">
        <w:rPr>
          <w:rFonts w:ascii="Arial" w:hAnsi="Arial"/>
          <w:sz w:val="20"/>
          <w:szCs w:val="20"/>
        </w:rPr>
        <w:t xml:space="preserve"> z </w:t>
      </w:r>
      <w:proofErr w:type="spellStart"/>
      <w:r w:rsidR="00436138">
        <w:rPr>
          <w:rFonts w:ascii="Arial" w:hAnsi="Arial"/>
          <w:sz w:val="20"/>
          <w:szCs w:val="20"/>
        </w:rPr>
        <w:t>późn</w:t>
      </w:r>
      <w:proofErr w:type="spellEnd"/>
      <w:r w:rsidR="00436138">
        <w:rPr>
          <w:rFonts w:ascii="Arial" w:hAnsi="Arial"/>
          <w:sz w:val="20"/>
          <w:szCs w:val="20"/>
        </w:rPr>
        <w:t>. zm.</w:t>
      </w:r>
      <w:r w:rsidRPr="00436138">
        <w:rPr>
          <w:rFonts w:ascii="Arial" w:hAnsi="Arial"/>
          <w:sz w:val="20"/>
          <w:szCs w:val="20"/>
        </w:rPr>
        <w:t>),</w:t>
      </w:r>
    </w:p>
    <w:p w:rsidR="003F54FF" w:rsidRPr="00436138" w:rsidRDefault="003F54FF" w:rsidP="003F54FF">
      <w:pPr>
        <w:pStyle w:val="Akapitzlist"/>
        <w:numPr>
          <w:ilvl w:val="0"/>
          <w:numId w:val="4"/>
        </w:numPr>
        <w:tabs>
          <w:tab w:val="left" w:pos="851"/>
        </w:tabs>
        <w:suppressAutoHyphens w:val="0"/>
        <w:rPr>
          <w:rFonts w:ascii="Arial" w:hAnsi="Arial"/>
          <w:sz w:val="20"/>
          <w:szCs w:val="20"/>
        </w:rPr>
      </w:pPr>
      <w:r w:rsidRPr="00436138">
        <w:rPr>
          <w:rFonts w:ascii="Arial" w:hAnsi="Arial"/>
          <w:sz w:val="20"/>
          <w:szCs w:val="20"/>
        </w:rPr>
        <w:t>rozporządzenia Ministra Infrastruktury z dnia 3 lipca 2003 r. w sprawie szczegółowych warunków technicznych dla znaków i sygnałów drogowych oraz urządzeń bezpieczeństwa ruchu drogowego i warunków ich umieszczania na drogach (</w:t>
      </w:r>
      <w:proofErr w:type="spellStart"/>
      <w:r w:rsidRPr="00436138">
        <w:rPr>
          <w:rFonts w:ascii="Arial" w:hAnsi="Arial"/>
          <w:sz w:val="20"/>
          <w:szCs w:val="20"/>
        </w:rPr>
        <w:t>Dz.U</w:t>
      </w:r>
      <w:proofErr w:type="spellEnd"/>
      <w:r w:rsidRPr="00436138">
        <w:rPr>
          <w:rFonts w:ascii="Arial" w:hAnsi="Arial"/>
          <w:sz w:val="20"/>
          <w:szCs w:val="20"/>
        </w:rPr>
        <w:t xml:space="preserve">. </w:t>
      </w:r>
      <w:r w:rsidR="00436138">
        <w:rPr>
          <w:rFonts w:ascii="Arial" w:hAnsi="Arial"/>
          <w:sz w:val="20"/>
          <w:szCs w:val="20"/>
        </w:rPr>
        <w:t>2021</w:t>
      </w:r>
      <w:r w:rsidRPr="00436138">
        <w:rPr>
          <w:rFonts w:ascii="Arial" w:hAnsi="Arial"/>
          <w:sz w:val="20"/>
          <w:szCs w:val="20"/>
        </w:rPr>
        <w:t xml:space="preserve">, poz. </w:t>
      </w:r>
      <w:r w:rsidR="00436138">
        <w:rPr>
          <w:rFonts w:ascii="Arial" w:hAnsi="Arial"/>
          <w:sz w:val="20"/>
          <w:szCs w:val="20"/>
        </w:rPr>
        <w:t xml:space="preserve">438 z </w:t>
      </w:r>
      <w:proofErr w:type="spellStart"/>
      <w:r w:rsidR="00436138">
        <w:rPr>
          <w:rFonts w:ascii="Arial" w:hAnsi="Arial"/>
          <w:sz w:val="20"/>
          <w:szCs w:val="20"/>
        </w:rPr>
        <w:t>póź</w:t>
      </w:r>
      <w:proofErr w:type="spellEnd"/>
      <w:r w:rsidR="00436138">
        <w:rPr>
          <w:rFonts w:ascii="Arial" w:hAnsi="Arial"/>
          <w:sz w:val="20"/>
          <w:szCs w:val="20"/>
        </w:rPr>
        <w:t>.</w:t>
      </w:r>
      <w:r w:rsidRPr="00436138">
        <w:rPr>
          <w:rFonts w:ascii="Arial" w:hAnsi="Arial"/>
          <w:sz w:val="20"/>
          <w:szCs w:val="20"/>
        </w:rPr>
        <w:t xml:space="preserve"> zm.),</w:t>
      </w:r>
    </w:p>
    <w:p w:rsidR="003F54FF" w:rsidRPr="00436138" w:rsidRDefault="003F54FF" w:rsidP="003F54FF">
      <w:pPr>
        <w:pStyle w:val="Akapitzlist"/>
        <w:numPr>
          <w:ilvl w:val="0"/>
          <w:numId w:val="4"/>
        </w:numPr>
        <w:tabs>
          <w:tab w:val="left" w:pos="851"/>
        </w:tabs>
        <w:suppressAutoHyphens w:val="0"/>
        <w:rPr>
          <w:rFonts w:ascii="Arial" w:hAnsi="Arial"/>
          <w:sz w:val="20"/>
          <w:szCs w:val="20"/>
        </w:rPr>
      </w:pPr>
      <w:r w:rsidRPr="00436138">
        <w:rPr>
          <w:rFonts w:ascii="Arial" w:hAnsi="Arial"/>
          <w:sz w:val="20"/>
          <w:szCs w:val="20"/>
        </w:rPr>
        <w:t xml:space="preserve">rozporządzenia Ministra Infrastruktury oraz Spraw Wewnętrznych i Administracji z dnia 31 lipca 2002 </w:t>
      </w:r>
      <w:proofErr w:type="spellStart"/>
      <w:r w:rsidRPr="00436138">
        <w:rPr>
          <w:rFonts w:ascii="Arial" w:hAnsi="Arial"/>
          <w:sz w:val="20"/>
          <w:szCs w:val="20"/>
        </w:rPr>
        <w:t>r</w:t>
      </w:r>
      <w:proofErr w:type="spellEnd"/>
      <w:r w:rsidRPr="00436138">
        <w:rPr>
          <w:rFonts w:ascii="Arial" w:hAnsi="Arial"/>
          <w:sz w:val="20"/>
          <w:szCs w:val="20"/>
        </w:rPr>
        <w:t xml:space="preserve"> w sprawie znaków i sygnałów drogowych (Dz. U. </w:t>
      </w:r>
      <w:r w:rsidR="00436138">
        <w:rPr>
          <w:rFonts w:ascii="Arial" w:hAnsi="Arial"/>
          <w:sz w:val="20"/>
          <w:szCs w:val="20"/>
        </w:rPr>
        <w:t>2019</w:t>
      </w:r>
      <w:r w:rsidRPr="00436138">
        <w:rPr>
          <w:rFonts w:ascii="Arial" w:hAnsi="Arial"/>
          <w:sz w:val="20"/>
          <w:szCs w:val="20"/>
        </w:rPr>
        <w:t xml:space="preserve">, poz. </w:t>
      </w:r>
      <w:r w:rsidR="00436138">
        <w:rPr>
          <w:rFonts w:ascii="Arial" w:hAnsi="Arial"/>
          <w:sz w:val="20"/>
          <w:szCs w:val="20"/>
        </w:rPr>
        <w:t xml:space="preserve">2310 z </w:t>
      </w:r>
      <w:proofErr w:type="spellStart"/>
      <w:r w:rsidR="00436138">
        <w:rPr>
          <w:rFonts w:ascii="Arial" w:hAnsi="Arial"/>
          <w:sz w:val="20"/>
          <w:szCs w:val="20"/>
        </w:rPr>
        <w:t>póź</w:t>
      </w:r>
      <w:proofErr w:type="spellEnd"/>
      <w:r w:rsidR="00436138">
        <w:rPr>
          <w:rFonts w:ascii="Arial" w:hAnsi="Arial"/>
          <w:sz w:val="20"/>
          <w:szCs w:val="20"/>
        </w:rPr>
        <w:t>. zm.</w:t>
      </w:r>
      <w:r w:rsidRPr="00436138">
        <w:rPr>
          <w:rFonts w:ascii="Arial" w:hAnsi="Arial"/>
          <w:sz w:val="20"/>
          <w:szCs w:val="20"/>
        </w:rPr>
        <w:t>),</w:t>
      </w:r>
    </w:p>
    <w:p w:rsidR="00704A45" w:rsidRPr="00AD4A39" w:rsidRDefault="00F9663D" w:rsidP="00704A45">
      <w:pPr>
        <w:pStyle w:val="Nagwek1"/>
        <w:numPr>
          <w:ilvl w:val="0"/>
          <w:numId w:val="1"/>
        </w:numPr>
        <w:rPr>
          <w:rFonts w:ascii="Arial" w:hAnsi="Arial"/>
          <w:sz w:val="20"/>
        </w:rPr>
      </w:pPr>
      <w:bookmarkStart w:id="15" w:name="_Toc94380773"/>
      <w:r>
        <w:rPr>
          <w:rFonts w:ascii="Arial" w:hAnsi="Arial"/>
          <w:sz w:val="20"/>
        </w:rPr>
        <w:t>Istniejące zagospodarowanie terenu</w:t>
      </w:r>
      <w:bookmarkEnd w:id="15"/>
    </w:p>
    <w:p w:rsidR="00C76BE8" w:rsidRPr="00C76BE8" w:rsidRDefault="00C76BE8" w:rsidP="00C76BE8">
      <w:pPr>
        <w:pStyle w:val="Akapitzlist"/>
        <w:keepNext/>
        <w:numPr>
          <w:ilvl w:val="0"/>
          <w:numId w:val="10"/>
        </w:numPr>
        <w:spacing w:before="240" w:after="60"/>
        <w:contextualSpacing w:val="0"/>
        <w:outlineLvl w:val="0"/>
        <w:rPr>
          <w:rFonts w:ascii="Arial" w:hAnsi="Arial"/>
          <w:b/>
          <w:bCs/>
          <w:vanish/>
          <w:kern w:val="2"/>
          <w:sz w:val="20"/>
          <w:szCs w:val="20"/>
        </w:rPr>
      </w:pPr>
      <w:bookmarkStart w:id="16" w:name="_Toc26299362"/>
      <w:bookmarkStart w:id="17" w:name="_Toc41819443"/>
      <w:bookmarkStart w:id="18" w:name="_Toc42431516"/>
      <w:bookmarkStart w:id="19" w:name="_Toc74582261"/>
      <w:bookmarkStart w:id="20" w:name="_Toc86171084"/>
      <w:bookmarkStart w:id="21" w:name="_Toc89598240"/>
      <w:bookmarkStart w:id="22" w:name="_Toc94380774"/>
      <w:bookmarkEnd w:id="16"/>
      <w:bookmarkEnd w:id="17"/>
      <w:bookmarkEnd w:id="18"/>
      <w:bookmarkEnd w:id="19"/>
      <w:bookmarkEnd w:id="20"/>
      <w:bookmarkEnd w:id="21"/>
      <w:bookmarkEnd w:id="22"/>
    </w:p>
    <w:p w:rsidR="00C76BE8" w:rsidRPr="00C76BE8" w:rsidRDefault="00C76BE8" w:rsidP="00C76BE8">
      <w:pPr>
        <w:pStyle w:val="Akapitzlist"/>
        <w:keepNext/>
        <w:numPr>
          <w:ilvl w:val="0"/>
          <w:numId w:val="10"/>
        </w:numPr>
        <w:spacing w:before="240" w:after="60"/>
        <w:contextualSpacing w:val="0"/>
        <w:outlineLvl w:val="0"/>
        <w:rPr>
          <w:rFonts w:ascii="Arial" w:hAnsi="Arial"/>
          <w:b/>
          <w:bCs/>
          <w:vanish/>
          <w:kern w:val="2"/>
          <w:sz w:val="20"/>
          <w:szCs w:val="20"/>
        </w:rPr>
      </w:pPr>
      <w:bookmarkStart w:id="23" w:name="_Toc26299363"/>
      <w:bookmarkStart w:id="24" w:name="_Toc41819444"/>
      <w:bookmarkStart w:id="25" w:name="_Toc42431517"/>
      <w:bookmarkStart w:id="26" w:name="_Toc74582262"/>
      <w:bookmarkStart w:id="27" w:name="_Toc86171085"/>
      <w:bookmarkStart w:id="28" w:name="_Toc89598241"/>
      <w:bookmarkStart w:id="29" w:name="_Toc94380775"/>
      <w:bookmarkEnd w:id="23"/>
      <w:bookmarkEnd w:id="24"/>
      <w:bookmarkEnd w:id="25"/>
      <w:bookmarkEnd w:id="26"/>
      <w:bookmarkEnd w:id="27"/>
      <w:bookmarkEnd w:id="28"/>
      <w:bookmarkEnd w:id="29"/>
    </w:p>
    <w:p w:rsidR="00C76BE8" w:rsidRPr="00C76BE8" w:rsidRDefault="00C76BE8" w:rsidP="00C76BE8">
      <w:pPr>
        <w:pStyle w:val="Akapitzlist"/>
        <w:keepNext/>
        <w:numPr>
          <w:ilvl w:val="0"/>
          <w:numId w:val="10"/>
        </w:numPr>
        <w:spacing w:before="240" w:after="60"/>
        <w:contextualSpacing w:val="0"/>
        <w:outlineLvl w:val="0"/>
        <w:rPr>
          <w:rFonts w:ascii="Arial" w:hAnsi="Arial"/>
          <w:b/>
          <w:bCs/>
          <w:vanish/>
          <w:kern w:val="2"/>
          <w:sz w:val="20"/>
          <w:szCs w:val="20"/>
        </w:rPr>
      </w:pPr>
      <w:bookmarkStart w:id="30" w:name="_Toc26299364"/>
      <w:bookmarkStart w:id="31" w:name="_Toc41819445"/>
      <w:bookmarkStart w:id="32" w:name="_Toc42431518"/>
      <w:bookmarkStart w:id="33" w:name="_Toc74582263"/>
      <w:bookmarkStart w:id="34" w:name="_Toc86171086"/>
      <w:bookmarkStart w:id="35" w:name="_Toc89598242"/>
      <w:bookmarkStart w:id="36" w:name="_Toc94380776"/>
      <w:bookmarkEnd w:id="30"/>
      <w:bookmarkEnd w:id="31"/>
      <w:bookmarkEnd w:id="32"/>
      <w:bookmarkEnd w:id="33"/>
      <w:bookmarkEnd w:id="34"/>
      <w:bookmarkEnd w:id="35"/>
      <w:bookmarkEnd w:id="36"/>
    </w:p>
    <w:p w:rsidR="00F20946" w:rsidRDefault="00F20946" w:rsidP="00C76BE8">
      <w:pPr>
        <w:pStyle w:val="Nagwek1"/>
        <w:numPr>
          <w:ilvl w:val="1"/>
          <w:numId w:val="10"/>
        </w:numPr>
        <w:rPr>
          <w:rFonts w:ascii="Arial" w:hAnsi="Arial"/>
          <w:sz w:val="20"/>
          <w:szCs w:val="20"/>
        </w:rPr>
      </w:pPr>
      <w:bookmarkStart w:id="37" w:name="_Toc94380777"/>
      <w:r w:rsidRPr="00D34FE7">
        <w:rPr>
          <w:rFonts w:ascii="Arial" w:hAnsi="Arial"/>
          <w:sz w:val="20"/>
          <w:szCs w:val="20"/>
        </w:rPr>
        <w:t>Opis stanu istniejącego</w:t>
      </w:r>
      <w:bookmarkEnd w:id="37"/>
    </w:p>
    <w:p w:rsidR="002061B8" w:rsidRDefault="00F70DD6" w:rsidP="00B509B0">
      <w:pPr>
        <w:spacing w:line="360" w:lineRule="auto"/>
        <w:ind w:firstLine="360"/>
        <w:rPr>
          <w:rFonts w:ascii="Arial" w:hAnsi="Arial"/>
          <w:sz w:val="20"/>
          <w:szCs w:val="20"/>
        </w:rPr>
      </w:pPr>
      <w:r>
        <w:rPr>
          <w:rFonts w:ascii="Arial" w:hAnsi="Arial"/>
          <w:sz w:val="20"/>
          <w:szCs w:val="20"/>
        </w:rPr>
        <w:t xml:space="preserve">Ulice objęte niniejszym projektem posiadają nawierzchnię z płyt betonowych i gruntową. Stanowią one dojazd do przyległych nieruchomości. Wzdłuż ul. Bieszczadzkiej </w:t>
      </w:r>
      <w:r w:rsidR="00B37AE6">
        <w:rPr>
          <w:rFonts w:ascii="Arial" w:hAnsi="Arial"/>
          <w:sz w:val="20"/>
          <w:szCs w:val="20"/>
        </w:rPr>
        <w:t xml:space="preserve">występuje </w:t>
      </w:r>
      <w:r>
        <w:rPr>
          <w:rFonts w:ascii="Arial" w:hAnsi="Arial"/>
          <w:sz w:val="20"/>
          <w:szCs w:val="20"/>
        </w:rPr>
        <w:t xml:space="preserve">chodników </w:t>
      </w:r>
      <w:r w:rsidR="00B37AE6">
        <w:rPr>
          <w:rFonts w:ascii="Arial" w:hAnsi="Arial"/>
          <w:sz w:val="20"/>
          <w:szCs w:val="20"/>
        </w:rPr>
        <w:t>z kostki betonowej. Brak</w:t>
      </w:r>
      <w:r>
        <w:rPr>
          <w:rFonts w:ascii="Arial" w:hAnsi="Arial"/>
          <w:sz w:val="20"/>
          <w:szCs w:val="20"/>
        </w:rPr>
        <w:t xml:space="preserve"> ścieżek rowerowych</w:t>
      </w:r>
      <w:r w:rsidR="00436138">
        <w:rPr>
          <w:rFonts w:ascii="Arial" w:hAnsi="Arial"/>
          <w:sz w:val="20"/>
          <w:szCs w:val="20"/>
        </w:rPr>
        <w:t xml:space="preserve">. </w:t>
      </w:r>
      <w:r w:rsidR="002061B8">
        <w:rPr>
          <w:rFonts w:ascii="Arial" w:hAnsi="Arial"/>
          <w:sz w:val="20"/>
          <w:szCs w:val="20"/>
        </w:rPr>
        <w:t xml:space="preserve">W stanie istniejącym </w:t>
      </w:r>
      <w:r w:rsidR="00701169">
        <w:rPr>
          <w:rFonts w:ascii="Arial" w:hAnsi="Arial"/>
          <w:sz w:val="20"/>
          <w:szCs w:val="20"/>
        </w:rPr>
        <w:t>brak</w:t>
      </w:r>
      <w:r w:rsidR="00A80C5E">
        <w:rPr>
          <w:rFonts w:ascii="Arial" w:hAnsi="Arial"/>
          <w:sz w:val="20"/>
          <w:szCs w:val="20"/>
        </w:rPr>
        <w:t xml:space="preserve"> </w:t>
      </w:r>
      <w:r w:rsidR="002061B8">
        <w:rPr>
          <w:rFonts w:ascii="Arial" w:hAnsi="Arial"/>
          <w:sz w:val="20"/>
          <w:szCs w:val="20"/>
        </w:rPr>
        <w:t>oznakowanie poziome</w:t>
      </w:r>
      <w:r w:rsidR="00701169">
        <w:rPr>
          <w:rFonts w:ascii="Arial" w:hAnsi="Arial"/>
          <w:sz w:val="20"/>
          <w:szCs w:val="20"/>
        </w:rPr>
        <w:t>go, zinwentaryzowano jeden znak pionowy - B-18 przy skrzyżowaniu ul. Bieszczadzka - os. Kacze Buki.</w:t>
      </w:r>
    </w:p>
    <w:p w:rsidR="00B7400E" w:rsidRDefault="00B7400E" w:rsidP="0086449B">
      <w:pPr>
        <w:pStyle w:val="Nagwek1"/>
        <w:numPr>
          <w:ilvl w:val="1"/>
          <w:numId w:val="10"/>
        </w:numPr>
        <w:rPr>
          <w:rFonts w:ascii="Arial" w:hAnsi="Arial"/>
          <w:sz w:val="20"/>
          <w:szCs w:val="20"/>
        </w:rPr>
      </w:pPr>
      <w:bookmarkStart w:id="38" w:name="_Toc94380778"/>
      <w:r>
        <w:rPr>
          <w:rFonts w:ascii="Arial" w:hAnsi="Arial"/>
          <w:sz w:val="20"/>
          <w:szCs w:val="20"/>
        </w:rPr>
        <w:t>Ruch drogowy</w:t>
      </w:r>
      <w:bookmarkEnd w:id="38"/>
      <w:r w:rsidR="00090647">
        <w:rPr>
          <w:rFonts w:ascii="Arial" w:hAnsi="Arial"/>
          <w:sz w:val="20"/>
          <w:szCs w:val="20"/>
        </w:rPr>
        <w:t xml:space="preserve"> </w:t>
      </w:r>
    </w:p>
    <w:p w:rsidR="00BF45F6" w:rsidRPr="00BF45F6" w:rsidRDefault="00F70DD6" w:rsidP="00BF45F6">
      <w:pPr>
        <w:spacing w:line="360" w:lineRule="auto"/>
        <w:ind w:firstLine="360"/>
        <w:rPr>
          <w:rFonts w:ascii="Arial" w:hAnsi="Arial"/>
          <w:sz w:val="20"/>
          <w:szCs w:val="20"/>
        </w:rPr>
      </w:pPr>
      <w:r>
        <w:rPr>
          <w:rFonts w:ascii="Arial" w:hAnsi="Arial"/>
          <w:sz w:val="20"/>
          <w:szCs w:val="20"/>
        </w:rPr>
        <w:t>Na omawianych ulicach występuje głównie lokalnych ruch samochodów osobowych obsługujący przyległe nieruchomości</w:t>
      </w:r>
      <w:r w:rsidR="009C17F1">
        <w:rPr>
          <w:rFonts w:ascii="Arial" w:hAnsi="Arial"/>
          <w:sz w:val="20"/>
          <w:szCs w:val="20"/>
        </w:rPr>
        <w:t>.</w:t>
      </w:r>
      <w:r w:rsidR="009C17F1" w:rsidRPr="00BF45F6">
        <w:rPr>
          <w:rFonts w:ascii="Arial" w:hAnsi="Arial"/>
          <w:sz w:val="20"/>
          <w:szCs w:val="20"/>
        </w:rPr>
        <w:t xml:space="preserve"> </w:t>
      </w:r>
      <w:r w:rsidR="003B05F9" w:rsidRPr="00BF45F6">
        <w:rPr>
          <w:rFonts w:ascii="Arial" w:hAnsi="Arial"/>
          <w:sz w:val="20"/>
          <w:szCs w:val="20"/>
        </w:rPr>
        <w:t xml:space="preserve">Ruch pieszych odbywa się po </w:t>
      </w:r>
      <w:r w:rsidR="00B37AE6">
        <w:rPr>
          <w:rFonts w:ascii="Arial" w:hAnsi="Arial"/>
          <w:sz w:val="20"/>
          <w:szCs w:val="20"/>
        </w:rPr>
        <w:t xml:space="preserve">chodniku lub </w:t>
      </w:r>
      <w:r w:rsidR="009C17F1">
        <w:rPr>
          <w:rFonts w:ascii="Arial" w:hAnsi="Arial"/>
          <w:sz w:val="20"/>
          <w:szCs w:val="20"/>
        </w:rPr>
        <w:t xml:space="preserve">obustronnym </w:t>
      </w:r>
      <w:r w:rsidR="00641B6B">
        <w:rPr>
          <w:rFonts w:ascii="Arial" w:hAnsi="Arial"/>
          <w:sz w:val="20"/>
          <w:szCs w:val="20"/>
        </w:rPr>
        <w:t>poboczu</w:t>
      </w:r>
      <w:r>
        <w:rPr>
          <w:rFonts w:ascii="Arial" w:hAnsi="Arial"/>
          <w:sz w:val="20"/>
          <w:szCs w:val="20"/>
        </w:rPr>
        <w:t xml:space="preserve">. </w:t>
      </w:r>
      <w:r w:rsidR="003B05F9" w:rsidRPr="00BF45F6">
        <w:rPr>
          <w:rFonts w:ascii="Arial" w:hAnsi="Arial"/>
          <w:sz w:val="20"/>
          <w:szCs w:val="20"/>
        </w:rPr>
        <w:t>Z uwagi na brak ścieżek rowerowych ruch rowerzystów odbywa się po jezdni.</w:t>
      </w:r>
    </w:p>
    <w:p w:rsidR="00A4751F" w:rsidRDefault="00A4751F">
      <w:pPr>
        <w:suppressAutoHyphens w:val="0"/>
        <w:spacing w:after="200"/>
        <w:jc w:val="left"/>
        <w:rPr>
          <w:rFonts w:ascii="Arial" w:hAnsi="Arial"/>
          <w:b/>
          <w:bCs/>
          <w:kern w:val="2"/>
          <w:sz w:val="20"/>
          <w:szCs w:val="20"/>
        </w:rPr>
      </w:pPr>
      <w:r>
        <w:rPr>
          <w:rFonts w:ascii="Arial" w:hAnsi="Arial"/>
          <w:sz w:val="20"/>
          <w:szCs w:val="20"/>
        </w:rPr>
        <w:br w:type="page"/>
      </w:r>
    </w:p>
    <w:p w:rsidR="00F61F4B" w:rsidRDefault="00F61F4B" w:rsidP="00F61F4B">
      <w:pPr>
        <w:pStyle w:val="Nagwek1"/>
        <w:numPr>
          <w:ilvl w:val="1"/>
          <w:numId w:val="10"/>
        </w:numPr>
        <w:rPr>
          <w:rFonts w:ascii="Arial" w:hAnsi="Arial"/>
          <w:sz w:val="20"/>
          <w:szCs w:val="20"/>
        </w:rPr>
      </w:pPr>
      <w:bookmarkStart w:id="39" w:name="_Toc94380779"/>
      <w:r>
        <w:rPr>
          <w:rFonts w:ascii="Arial" w:hAnsi="Arial"/>
          <w:sz w:val="20"/>
          <w:szCs w:val="20"/>
        </w:rPr>
        <w:lastRenderedPageBreak/>
        <w:t>Charakterystyka drogi</w:t>
      </w:r>
      <w:bookmarkEnd w:id="39"/>
    </w:p>
    <w:p w:rsidR="00F70DD6" w:rsidRPr="00F70DD6" w:rsidRDefault="00F70DD6" w:rsidP="00F70DD6">
      <w:pPr>
        <w:pStyle w:val="Akapitzlist"/>
        <w:numPr>
          <w:ilvl w:val="0"/>
          <w:numId w:val="25"/>
        </w:numPr>
        <w:spacing w:line="360" w:lineRule="auto"/>
        <w:rPr>
          <w:rFonts w:ascii="Arial" w:hAnsi="Arial"/>
          <w:sz w:val="20"/>
          <w:szCs w:val="20"/>
        </w:rPr>
      </w:pPr>
      <w:r>
        <w:rPr>
          <w:rFonts w:ascii="Arial" w:hAnsi="Arial"/>
          <w:sz w:val="20"/>
          <w:szCs w:val="20"/>
        </w:rPr>
        <w:t>Ul. Os. Kacze Buki</w:t>
      </w:r>
      <w:r w:rsidR="0017003B">
        <w:rPr>
          <w:rFonts w:ascii="Arial" w:hAnsi="Arial"/>
          <w:sz w:val="20"/>
          <w:szCs w:val="20"/>
        </w:rPr>
        <w:t xml:space="preserve"> - droga gminna nr 135187G</w:t>
      </w:r>
    </w:p>
    <w:p w:rsidR="000C30A3" w:rsidRDefault="000C30A3" w:rsidP="00F61F4B">
      <w:pPr>
        <w:spacing w:line="360" w:lineRule="auto"/>
        <w:ind w:firstLine="360"/>
        <w:rPr>
          <w:rFonts w:ascii="Arial" w:hAnsi="Arial"/>
          <w:sz w:val="20"/>
          <w:szCs w:val="20"/>
        </w:rPr>
      </w:pPr>
      <w:r>
        <w:rPr>
          <w:rFonts w:ascii="Arial" w:hAnsi="Arial"/>
          <w:sz w:val="20"/>
          <w:szCs w:val="20"/>
        </w:rPr>
        <w:t xml:space="preserve">- jezdnia o nawierzchni </w:t>
      </w:r>
      <w:r w:rsidR="00F70DD6">
        <w:rPr>
          <w:rFonts w:ascii="Arial" w:hAnsi="Arial"/>
          <w:sz w:val="20"/>
          <w:szCs w:val="20"/>
        </w:rPr>
        <w:t>z płyt betonowych o szerokości 3,0 - 5,0m</w:t>
      </w:r>
    </w:p>
    <w:p w:rsidR="00F70DD6" w:rsidRPr="00F70DD6" w:rsidRDefault="00F70DD6" w:rsidP="00F70DD6">
      <w:pPr>
        <w:pStyle w:val="Akapitzlist"/>
        <w:numPr>
          <w:ilvl w:val="0"/>
          <w:numId w:val="25"/>
        </w:numPr>
        <w:spacing w:line="360" w:lineRule="auto"/>
        <w:rPr>
          <w:rFonts w:ascii="Arial" w:hAnsi="Arial"/>
          <w:sz w:val="20"/>
          <w:szCs w:val="20"/>
        </w:rPr>
      </w:pPr>
      <w:r>
        <w:rPr>
          <w:rFonts w:ascii="Arial" w:hAnsi="Arial"/>
          <w:sz w:val="20"/>
          <w:szCs w:val="20"/>
        </w:rPr>
        <w:t xml:space="preserve">Ul. </w:t>
      </w:r>
      <w:proofErr w:type="spellStart"/>
      <w:r>
        <w:rPr>
          <w:rFonts w:ascii="Arial" w:hAnsi="Arial"/>
          <w:sz w:val="20"/>
          <w:szCs w:val="20"/>
        </w:rPr>
        <w:t>Titz-Kosko</w:t>
      </w:r>
      <w:proofErr w:type="spellEnd"/>
      <w:r w:rsidR="0017003B">
        <w:rPr>
          <w:rFonts w:ascii="Arial" w:hAnsi="Arial"/>
          <w:sz w:val="20"/>
          <w:szCs w:val="20"/>
        </w:rPr>
        <w:t xml:space="preserve"> - </w:t>
      </w:r>
      <w:r w:rsidR="00765EE0">
        <w:rPr>
          <w:rFonts w:ascii="Arial" w:hAnsi="Arial"/>
          <w:sz w:val="20"/>
          <w:szCs w:val="20"/>
        </w:rPr>
        <w:t xml:space="preserve">według MPZP nr 1709 Kacze Buki - </w:t>
      </w:r>
      <w:r w:rsidR="0017003B">
        <w:rPr>
          <w:rFonts w:ascii="Arial" w:hAnsi="Arial"/>
          <w:sz w:val="20"/>
          <w:szCs w:val="20"/>
        </w:rPr>
        <w:t xml:space="preserve">droga </w:t>
      </w:r>
      <w:r w:rsidR="00765EE0">
        <w:rPr>
          <w:rFonts w:ascii="Arial" w:hAnsi="Arial"/>
          <w:sz w:val="20"/>
          <w:szCs w:val="20"/>
        </w:rPr>
        <w:t xml:space="preserve">publiczna nr 130 </w:t>
      </w:r>
      <w:proofErr w:type="spellStart"/>
      <w:r w:rsidR="00765EE0">
        <w:rPr>
          <w:rFonts w:ascii="Arial" w:hAnsi="Arial"/>
          <w:sz w:val="20"/>
          <w:szCs w:val="20"/>
        </w:rPr>
        <w:t>KD-D</w:t>
      </w:r>
      <w:proofErr w:type="spellEnd"/>
    </w:p>
    <w:p w:rsidR="00F70DD6" w:rsidRDefault="00F70DD6" w:rsidP="00F70DD6">
      <w:pPr>
        <w:spacing w:line="360" w:lineRule="auto"/>
        <w:ind w:firstLine="360"/>
        <w:rPr>
          <w:rFonts w:ascii="Arial" w:hAnsi="Arial"/>
          <w:sz w:val="20"/>
          <w:szCs w:val="20"/>
        </w:rPr>
      </w:pPr>
      <w:r>
        <w:rPr>
          <w:rFonts w:ascii="Arial" w:hAnsi="Arial"/>
          <w:sz w:val="20"/>
          <w:szCs w:val="20"/>
        </w:rPr>
        <w:t>- jezdnia o nawierzchni gruntowej oraz z płyt betonowych o szerokości 2,5 - 3,0m</w:t>
      </w:r>
    </w:p>
    <w:p w:rsidR="00F70DD6" w:rsidRPr="00F70DD6" w:rsidRDefault="00F70DD6" w:rsidP="00F70DD6">
      <w:pPr>
        <w:pStyle w:val="Akapitzlist"/>
        <w:numPr>
          <w:ilvl w:val="0"/>
          <w:numId w:val="25"/>
        </w:numPr>
        <w:spacing w:line="360" w:lineRule="auto"/>
        <w:rPr>
          <w:rFonts w:ascii="Arial" w:hAnsi="Arial"/>
          <w:sz w:val="20"/>
          <w:szCs w:val="20"/>
        </w:rPr>
      </w:pPr>
      <w:r>
        <w:rPr>
          <w:rFonts w:ascii="Arial" w:hAnsi="Arial"/>
          <w:sz w:val="20"/>
          <w:szCs w:val="20"/>
        </w:rPr>
        <w:t>Ul. Bieszczadzka</w:t>
      </w:r>
      <w:r w:rsidR="0017003B">
        <w:rPr>
          <w:rFonts w:ascii="Arial" w:hAnsi="Arial"/>
          <w:sz w:val="20"/>
          <w:szCs w:val="20"/>
        </w:rPr>
        <w:t xml:space="preserve"> - </w:t>
      </w:r>
      <w:r w:rsidR="00765EE0">
        <w:rPr>
          <w:rFonts w:ascii="Arial" w:hAnsi="Arial"/>
          <w:sz w:val="20"/>
          <w:szCs w:val="20"/>
        </w:rPr>
        <w:t xml:space="preserve">według MPZP nr 1709 Kacze Buki - droga publiczna nr 108 </w:t>
      </w:r>
      <w:proofErr w:type="spellStart"/>
      <w:r w:rsidR="00765EE0">
        <w:rPr>
          <w:rFonts w:ascii="Arial" w:hAnsi="Arial"/>
          <w:sz w:val="20"/>
          <w:szCs w:val="20"/>
        </w:rPr>
        <w:t>KD-L</w:t>
      </w:r>
      <w:proofErr w:type="spellEnd"/>
    </w:p>
    <w:p w:rsidR="00F70DD6" w:rsidRDefault="00F70DD6" w:rsidP="00F70DD6">
      <w:pPr>
        <w:spacing w:line="360" w:lineRule="auto"/>
        <w:ind w:firstLine="360"/>
        <w:rPr>
          <w:rFonts w:ascii="Arial" w:hAnsi="Arial"/>
          <w:sz w:val="20"/>
          <w:szCs w:val="20"/>
        </w:rPr>
      </w:pPr>
      <w:r>
        <w:rPr>
          <w:rFonts w:ascii="Arial" w:hAnsi="Arial"/>
          <w:sz w:val="20"/>
          <w:szCs w:val="20"/>
        </w:rPr>
        <w:t>- jezdnia o nawierzchni z płyt betonowych o szerokości 3,0 - 5,0m</w:t>
      </w:r>
    </w:p>
    <w:p w:rsidR="00B37AE6" w:rsidRDefault="00B37AE6" w:rsidP="00F70DD6">
      <w:pPr>
        <w:spacing w:line="360" w:lineRule="auto"/>
        <w:ind w:firstLine="360"/>
        <w:rPr>
          <w:rFonts w:ascii="Arial" w:hAnsi="Arial"/>
          <w:sz w:val="20"/>
          <w:szCs w:val="20"/>
        </w:rPr>
      </w:pPr>
      <w:r>
        <w:rPr>
          <w:rFonts w:ascii="Arial" w:hAnsi="Arial"/>
          <w:sz w:val="20"/>
          <w:szCs w:val="20"/>
        </w:rPr>
        <w:t>- chodnik oddzielony pasem zieleni o szerokości 1,5m z kostki betonowej</w:t>
      </w:r>
    </w:p>
    <w:p w:rsidR="00B37AE6" w:rsidRPr="00F70DD6" w:rsidRDefault="00B37AE6" w:rsidP="00B37AE6">
      <w:pPr>
        <w:pStyle w:val="Akapitzlist"/>
        <w:numPr>
          <w:ilvl w:val="0"/>
          <w:numId w:val="25"/>
        </w:numPr>
        <w:spacing w:line="360" w:lineRule="auto"/>
        <w:rPr>
          <w:rFonts w:ascii="Arial" w:hAnsi="Arial"/>
          <w:sz w:val="20"/>
          <w:szCs w:val="20"/>
        </w:rPr>
      </w:pPr>
      <w:r>
        <w:rPr>
          <w:rFonts w:ascii="Arial" w:hAnsi="Arial"/>
          <w:sz w:val="20"/>
          <w:szCs w:val="20"/>
        </w:rPr>
        <w:t>Ul. Beskidzka</w:t>
      </w:r>
      <w:r w:rsidR="0017003B">
        <w:rPr>
          <w:rFonts w:ascii="Arial" w:hAnsi="Arial"/>
          <w:sz w:val="20"/>
          <w:szCs w:val="20"/>
        </w:rPr>
        <w:t xml:space="preserve"> - </w:t>
      </w:r>
      <w:r w:rsidR="00765EE0">
        <w:rPr>
          <w:rFonts w:ascii="Arial" w:hAnsi="Arial"/>
          <w:sz w:val="20"/>
          <w:szCs w:val="20"/>
        </w:rPr>
        <w:t xml:space="preserve">według MPZP nr 1709 Kacze Buki - droga publiczna nr 128 </w:t>
      </w:r>
      <w:proofErr w:type="spellStart"/>
      <w:r w:rsidR="00765EE0">
        <w:rPr>
          <w:rFonts w:ascii="Arial" w:hAnsi="Arial"/>
          <w:sz w:val="20"/>
          <w:szCs w:val="20"/>
        </w:rPr>
        <w:t>KD-D</w:t>
      </w:r>
      <w:proofErr w:type="spellEnd"/>
    </w:p>
    <w:p w:rsidR="00B37AE6" w:rsidRDefault="00B37AE6" w:rsidP="00B37AE6">
      <w:pPr>
        <w:spacing w:line="360" w:lineRule="auto"/>
        <w:ind w:firstLine="360"/>
        <w:rPr>
          <w:rFonts w:ascii="Arial" w:hAnsi="Arial"/>
          <w:sz w:val="20"/>
          <w:szCs w:val="20"/>
        </w:rPr>
      </w:pPr>
      <w:r>
        <w:rPr>
          <w:rFonts w:ascii="Arial" w:hAnsi="Arial"/>
          <w:sz w:val="20"/>
          <w:szCs w:val="20"/>
        </w:rPr>
        <w:t>- jezdnia o nawierzchni z płyt betonowych o szerokości 3,0 - 4,5m</w:t>
      </w:r>
    </w:p>
    <w:p w:rsidR="00F9663D" w:rsidRPr="006F1324" w:rsidRDefault="00F9663D" w:rsidP="00E478F4">
      <w:pPr>
        <w:pStyle w:val="Nagwek1"/>
        <w:numPr>
          <w:ilvl w:val="0"/>
          <w:numId w:val="1"/>
        </w:numPr>
        <w:rPr>
          <w:rFonts w:ascii="Arial" w:eastAsiaTheme="majorEastAsia" w:hAnsi="Arial"/>
          <w:kern w:val="0"/>
          <w:sz w:val="20"/>
          <w:szCs w:val="20"/>
        </w:rPr>
      </w:pPr>
      <w:bookmarkStart w:id="40" w:name="_Toc94380780"/>
      <w:r>
        <w:rPr>
          <w:rFonts w:ascii="Arial" w:eastAsiaTheme="majorEastAsia" w:hAnsi="Arial"/>
          <w:kern w:val="0"/>
          <w:sz w:val="20"/>
          <w:szCs w:val="20"/>
        </w:rPr>
        <w:t>Projektowana organizacja ruchu</w:t>
      </w:r>
      <w:bookmarkEnd w:id="40"/>
    </w:p>
    <w:p w:rsidR="00B37AE6" w:rsidRPr="00B37AE6" w:rsidRDefault="00B37AE6" w:rsidP="00B37AE6">
      <w:pPr>
        <w:spacing w:line="360" w:lineRule="auto"/>
        <w:ind w:firstLine="360"/>
        <w:rPr>
          <w:rFonts w:ascii="Arial" w:hAnsi="Arial"/>
          <w:sz w:val="20"/>
          <w:szCs w:val="20"/>
        </w:rPr>
      </w:pPr>
      <w:bookmarkStart w:id="41" w:name="_Toc265444217"/>
      <w:bookmarkStart w:id="42" w:name="_Toc301870197"/>
      <w:bookmarkStart w:id="43" w:name="_Toc319497141"/>
      <w:r w:rsidRPr="00B37AE6">
        <w:rPr>
          <w:rFonts w:ascii="Arial" w:hAnsi="Arial"/>
          <w:sz w:val="20"/>
          <w:szCs w:val="20"/>
        </w:rPr>
        <w:t xml:space="preserve">W związku z budową sieci wodociągowej, kanalizacji sanitarnej oraz odtworzeniem nawierzchni w miejscach wykopów otwartych został sporządzony projekt tymczasowej organizacji ruchu. Organizacja ruchu została podzielona na </w:t>
      </w:r>
      <w:r>
        <w:rPr>
          <w:rFonts w:ascii="Arial" w:hAnsi="Arial"/>
          <w:sz w:val="20"/>
          <w:szCs w:val="20"/>
        </w:rPr>
        <w:t>3</w:t>
      </w:r>
      <w:r w:rsidRPr="00B37AE6">
        <w:rPr>
          <w:rFonts w:ascii="Arial" w:hAnsi="Arial"/>
          <w:sz w:val="20"/>
          <w:szCs w:val="20"/>
        </w:rPr>
        <w:t xml:space="preserve"> etapów</w:t>
      </w:r>
      <w:r>
        <w:rPr>
          <w:rFonts w:ascii="Arial" w:hAnsi="Arial"/>
          <w:sz w:val="20"/>
          <w:szCs w:val="20"/>
        </w:rPr>
        <w:t>.</w:t>
      </w:r>
    </w:p>
    <w:p w:rsidR="00B37AE6" w:rsidRPr="00B37AE6" w:rsidRDefault="00B37AE6" w:rsidP="00B37AE6">
      <w:pPr>
        <w:numPr>
          <w:ilvl w:val="0"/>
          <w:numId w:val="26"/>
        </w:numPr>
        <w:suppressAutoHyphens w:val="0"/>
        <w:spacing w:after="240" w:line="240" w:lineRule="auto"/>
        <w:rPr>
          <w:rFonts w:ascii="Arial" w:hAnsi="Arial"/>
          <w:sz w:val="20"/>
          <w:szCs w:val="20"/>
        </w:rPr>
      </w:pPr>
      <w:r w:rsidRPr="00B37AE6">
        <w:rPr>
          <w:rFonts w:ascii="Arial" w:hAnsi="Arial"/>
          <w:b/>
          <w:sz w:val="20"/>
          <w:szCs w:val="20"/>
        </w:rPr>
        <w:t>Etap I</w:t>
      </w:r>
      <w:r w:rsidRPr="00B37AE6">
        <w:rPr>
          <w:rFonts w:ascii="Arial" w:hAnsi="Arial"/>
          <w:sz w:val="20"/>
          <w:szCs w:val="20"/>
        </w:rPr>
        <w:t xml:space="preserve"> – dot. ul. </w:t>
      </w:r>
      <w:r>
        <w:rPr>
          <w:rFonts w:ascii="Arial" w:hAnsi="Arial"/>
          <w:sz w:val="20"/>
          <w:szCs w:val="20"/>
        </w:rPr>
        <w:t>Bieszczadzkiej i Beskidzkiej</w:t>
      </w:r>
    </w:p>
    <w:p w:rsidR="00B37AE6" w:rsidRPr="00B37AE6" w:rsidRDefault="00B37AE6" w:rsidP="00B37AE6">
      <w:pPr>
        <w:numPr>
          <w:ilvl w:val="0"/>
          <w:numId w:val="26"/>
        </w:numPr>
        <w:suppressAutoHyphens w:val="0"/>
        <w:spacing w:after="240" w:line="240" w:lineRule="auto"/>
        <w:rPr>
          <w:rFonts w:ascii="Arial" w:hAnsi="Arial"/>
          <w:sz w:val="20"/>
          <w:szCs w:val="20"/>
        </w:rPr>
      </w:pPr>
      <w:r w:rsidRPr="00B37AE6">
        <w:rPr>
          <w:rFonts w:ascii="Arial" w:hAnsi="Arial"/>
          <w:b/>
          <w:sz w:val="20"/>
          <w:szCs w:val="20"/>
        </w:rPr>
        <w:t>Etap II</w:t>
      </w:r>
      <w:r>
        <w:rPr>
          <w:rFonts w:ascii="Arial" w:hAnsi="Arial"/>
          <w:b/>
          <w:sz w:val="20"/>
          <w:szCs w:val="20"/>
        </w:rPr>
        <w:t xml:space="preserve"> </w:t>
      </w:r>
      <w:r w:rsidRPr="00B37AE6">
        <w:rPr>
          <w:rFonts w:ascii="Arial" w:hAnsi="Arial"/>
          <w:sz w:val="20"/>
          <w:szCs w:val="20"/>
        </w:rPr>
        <w:t xml:space="preserve">- dot. ul. </w:t>
      </w:r>
      <w:r>
        <w:rPr>
          <w:rFonts w:ascii="Arial" w:hAnsi="Arial"/>
          <w:sz w:val="20"/>
          <w:szCs w:val="20"/>
        </w:rPr>
        <w:t>Beskidzkiej</w:t>
      </w:r>
    </w:p>
    <w:p w:rsidR="00B37AE6" w:rsidRPr="00B37AE6" w:rsidRDefault="00B37AE6" w:rsidP="00B37AE6">
      <w:pPr>
        <w:numPr>
          <w:ilvl w:val="0"/>
          <w:numId w:val="26"/>
        </w:numPr>
        <w:suppressAutoHyphens w:val="0"/>
        <w:spacing w:after="240" w:line="240" w:lineRule="auto"/>
        <w:rPr>
          <w:rFonts w:ascii="Arial" w:hAnsi="Arial"/>
          <w:sz w:val="20"/>
          <w:szCs w:val="20"/>
        </w:rPr>
      </w:pPr>
      <w:r w:rsidRPr="00B37AE6">
        <w:rPr>
          <w:rFonts w:ascii="Arial" w:hAnsi="Arial"/>
          <w:b/>
          <w:sz w:val="20"/>
          <w:szCs w:val="20"/>
        </w:rPr>
        <w:t xml:space="preserve">Etap </w:t>
      </w:r>
      <w:r>
        <w:rPr>
          <w:rFonts w:ascii="Arial" w:hAnsi="Arial"/>
          <w:b/>
          <w:sz w:val="20"/>
          <w:szCs w:val="20"/>
        </w:rPr>
        <w:t xml:space="preserve">III </w:t>
      </w:r>
      <w:r w:rsidRPr="00B37AE6">
        <w:rPr>
          <w:rFonts w:ascii="Arial" w:hAnsi="Arial"/>
          <w:sz w:val="20"/>
          <w:szCs w:val="20"/>
        </w:rPr>
        <w:t>- dot</w:t>
      </w:r>
      <w:r>
        <w:rPr>
          <w:rFonts w:ascii="Arial" w:hAnsi="Arial"/>
          <w:sz w:val="20"/>
          <w:szCs w:val="20"/>
        </w:rPr>
        <w:t xml:space="preserve">. ul. Beskidzkiej i </w:t>
      </w:r>
      <w:proofErr w:type="spellStart"/>
      <w:r>
        <w:rPr>
          <w:rFonts w:ascii="Arial" w:hAnsi="Arial"/>
          <w:sz w:val="20"/>
          <w:szCs w:val="20"/>
        </w:rPr>
        <w:t>Titz-Kosko</w:t>
      </w:r>
      <w:proofErr w:type="spellEnd"/>
    </w:p>
    <w:p w:rsidR="00B37AE6" w:rsidRPr="00B37AE6" w:rsidRDefault="00B37AE6" w:rsidP="00B37AE6">
      <w:pPr>
        <w:spacing w:after="120" w:line="240" w:lineRule="auto"/>
        <w:ind w:left="426"/>
        <w:rPr>
          <w:rFonts w:ascii="Arial" w:hAnsi="Arial"/>
          <w:sz w:val="20"/>
          <w:szCs w:val="20"/>
        </w:rPr>
      </w:pPr>
      <w:r w:rsidRPr="00B37AE6">
        <w:rPr>
          <w:rFonts w:ascii="Arial" w:hAnsi="Arial"/>
          <w:sz w:val="20"/>
          <w:szCs w:val="20"/>
        </w:rPr>
        <w:t>Dla wszystkich przedstawionych etapów robót należy:</w:t>
      </w:r>
    </w:p>
    <w:p w:rsidR="00B37AE6" w:rsidRPr="00B37AE6" w:rsidRDefault="00B37AE6" w:rsidP="00B37AE6">
      <w:pPr>
        <w:numPr>
          <w:ilvl w:val="0"/>
          <w:numId w:val="27"/>
        </w:numPr>
        <w:suppressAutoHyphens w:val="0"/>
        <w:spacing w:after="120" w:line="240" w:lineRule="auto"/>
        <w:ind w:left="1134"/>
        <w:rPr>
          <w:rFonts w:ascii="Arial" w:hAnsi="Arial"/>
          <w:sz w:val="20"/>
          <w:szCs w:val="20"/>
        </w:rPr>
      </w:pPr>
      <w:r w:rsidRPr="00B37AE6">
        <w:rPr>
          <w:rFonts w:ascii="Arial" w:hAnsi="Arial"/>
          <w:sz w:val="20"/>
          <w:szCs w:val="20"/>
        </w:rPr>
        <w:t>Zapewnić dojście do wszystkich posesji sąsiadujących z miejscem prowadzenia robót</w:t>
      </w:r>
    </w:p>
    <w:p w:rsidR="00B37AE6" w:rsidRPr="00B37AE6" w:rsidRDefault="00B37AE6" w:rsidP="00B37AE6">
      <w:pPr>
        <w:numPr>
          <w:ilvl w:val="0"/>
          <w:numId w:val="27"/>
        </w:numPr>
        <w:suppressAutoHyphens w:val="0"/>
        <w:spacing w:after="240" w:line="240" w:lineRule="auto"/>
        <w:rPr>
          <w:rFonts w:ascii="Arial" w:hAnsi="Arial"/>
          <w:sz w:val="20"/>
          <w:szCs w:val="20"/>
        </w:rPr>
      </w:pPr>
      <w:r w:rsidRPr="00B37AE6">
        <w:rPr>
          <w:rFonts w:ascii="Arial" w:hAnsi="Arial"/>
          <w:sz w:val="20"/>
          <w:szCs w:val="20"/>
        </w:rPr>
        <w:t>Uprzedzić użytkowników posesji sąsiadujących z miejscem prowadzenia robót o utrudnieniach w dojeździe. Należy dostarczyć do każdego z mieszkańca pismo w formie papierowej informujące o zbliżających się robotach, ich zakresie oraz utrudnienia związanych z wprowadzeniem tymczasowej organizacji ruchu.</w:t>
      </w:r>
    </w:p>
    <w:p w:rsidR="00B37AE6" w:rsidRPr="00B37AE6" w:rsidRDefault="00B37AE6" w:rsidP="00B37AE6">
      <w:pPr>
        <w:numPr>
          <w:ilvl w:val="0"/>
          <w:numId w:val="27"/>
        </w:numPr>
        <w:suppressAutoHyphens w:val="0"/>
        <w:spacing w:after="240" w:line="240" w:lineRule="auto"/>
        <w:rPr>
          <w:rFonts w:ascii="Arial" w:hAnsi="Arial"/>
          <w:sz w:val="20"/>
          <w:szCs w:val="20"/>
        </w:rPr>
      </w:pPr>
      <w:r w:rsidRPr="00B37AE6">
        <w:rPr>
          <w:rFonts w:ascii="Arial" w:hAnsi="Arial"/>
          <w:sz w:val="20"/>
          <w:szCs w:val="20"/>
        </w:rPr>
        <w:t>Na koniec dnia roboczego plac budowy pozostawić w stanie umożliwiającym awaryjny przejazd pojazdów służb ratunkowych</w:t>
      </w:r>
    </w:p>
    <w:p w:rsidR="00B37AE6" w:rsidRPr="00B37AE6" w:rsidRDefault="00B37AE6" w:rsidP="00B37AE6">
      <w:pPr>
        <w:spacing w:after="120"/>
        <w:ind w:left="426"/>
        <w:rPr>
          <w:rFonts w:ascii="Arial" w:hAnsi="Arial"/>
          <w:b/>
          <w:sz w:val="20"/>
          <w:szCs w:val="20"/>
        </w:rPr>
      </w:pPr>
      <w:r w:rsidRPr="00B37AE6">
        <w:rPr>
          <w:rFonts w:ascii="Arial" w:hAnsi="Arial"/>
          <w:b/>
          <w:sz w:val="20"/>
          <w:szCs w:val="20"/>
        </w:rPr>
        <w:t>Etap I</w:t>
      </w:r>
    </w:p>
    <w:p w:rsidR="00B37AE6" w:rsidRPr="00B37AE6" w:rsidRDefault="00B37AE6" w:rsidP="00B37AE6">
      <w:pPr>
        <w:spacing w:line="360" w:lineRule="auto"/>
        <w:ind w:firstLine="360"/>
        <w:rPr>
          <w:rFonts w:ascii="Arial" w:hAnsi="Arial"/>
          <w:sz w:val="20"/>
          <w:szCs w:val="20"/>
        </w:rPr>
      </w:pPr>
      <w:r w:rsidRPr="00B37AE6">
        <w:rPr>
          <w:rFonts w:ascii="Arial" w:hAnsi="Arial"/>
          <w:sz w:val="20"/>
          <w:szCs w:val="20"/>
        </w:rPr>
        <w:t xml:space="preserve">W związku z prowadzonymi robotami zostanie zamknięty fragment ul. </w:t>
      </w:r>
      <w:r>
        <w:rPr>
          <w:rFonts w:ascii="Arial" w:hAnsi="Arial"/>
          <w:sz w:val="20"/>
          <w:szCs w:val="20"/>
        </w:rPr>
        <w:t>Beskidzkiej</w:t>
      </w:r>
      <w:r w:rsidRPr="00B37AE6">
        <w:rPr>
          <w:rFonts w:ascii="Arial" w:hAnsi="Arial"/>
          <w:sz w:val="20"/>
          <w:szCs w:val="20"/>
        </w:rPr>
        <w:t xml:space="preserve"> od skrzyżowania ul. </w:t>
      </w:r>
      <w:r>
        <w:rPr>
          <w:rFonts w:ascii="Arial" w:hAnsi="Arial"/>
          <w:sz w:val="20"/>
          <w:szCs w:val="20"/>
        </w:rPr>
        <w:t>Bieszczadzką</w:t>
      </w:r>
      <w:r w:rsidRPr="00B37AE6">
        <w:rPr>
          <w:rFonts w:ascii="Arial" w:hAnsi="Arial"/>
          <w:sz w:val="20"/>
          <w:szCs w:val="20"/>
        </w:rPr>
        <w:t xml:space="preserve"> do granicy działki </w:t>
      </w:r>
      <w:r>
        <w:rPr>
          <w:rFonts w:ascii="Arial" w:hAnsi="Arial"/>
          <w:sz w:val="20"/>
          <w:szCs w:val="20"/>
        </w:rPr>
        <w:t>nr 380</w:t>
      </w:r>
      <w:r w:rsidRPr="00B37AE6">
        <w:rPr>
          <w:rFonts w:ascii="Arial" w:hAnsi="Arial"/>
          <w:sz w:val="20"/>
          <w:szCs w:val="20"/>
        </w:rPr>
        <w:t xml:space="preserve">. </w:t>
      </w:r>
      <w:r w:rsidR="00114B9D">
        <w:rPr>
          <w:rFonts w:ascii="Arial" w:hAnsi="Arial"/>
          <w:sz w:val="20"/>
          <w:szCs w:val="20"/>
        </w:rPr>
        <w:t>D</w:t>
      </w:r>
      <w:r w:rsidRPr="00B37AE6">
        <w:rPr>
          <w:rFonts w:ascii="Arial" w:hAnsi="Arial"/>
          <w:sz w:val="20"/>
          <w:szCs w:val="20"/>
        </w:rPr>
        <w:t xml:space="preserve">ojazdu do posiadłości </w:t>
      </w:r>
      <w:r w:rsidR="00114B9D">
        <w:rPr>
          <w:rFonts w:ascii="Arial" w:hAnsi="Arial"/>
          <w:sz w:val="20"/>
          <w:szCs w:val="20"/>
        </w:rPr>
        <w:t>B</w:t>
      </w:r>
      <w:r w:rsidR="00701169">
        <w:rPr>
          <w:rFonts w:ascii="Arial" w:hAnsi="Arial"/>
          <w:sz w:val="20"/>
          <w:szCs w:val="20"/>
        </w:rPr>
        <w:t>ieszczadzka</w:t>
      </w:r>
      <w:r w:rsidR="00114B9D">
        <w:rPr>
          <w:rFonts w:ascii="Arial" w:hAnsi="Arial"/>
          <w:sz w:val="20"/>
          <w:szCs w:val="20"/>
        </w:rPr>
        <w:t xml:space="preserve"> 12</w:t>
      </w:r>
      <w:r w:rsidRPr="00B37AE6">
        <w:rPr>
          <w:rFonts w:ascii="Arial" w:hAnsi="Arial"/>
          <w:sz w:val="20"/>
          <w:szCs w:val="20"/>
        </w:rPr>
        <w:t xml:space="preserve"> </w:t>
      </w:r>
      <w:r w:rsidR="00114B9D">
        <w:rPr>
          <w:rFonts w:ascii="Arial" w:hAnsi="Arial"/>
          <w:sz w:val="20"/>
          <w:szCs w:val="20"/>
        </w:rPr>
        <w:t xml:space="preserve">odbywać się będzie objazdem ulicami os. Kacze Buki i </w:t>
      </w:r>
      <w:proofErr w:type="spellStart"/>
      <w:r w:rsidR="00114B9D">
        <w:rPr>
          <w:rFonts w:ascii="Arial" w:hAnsi="Arial"/>
          <w:sz w:val="20"/>
          <w:szCs w:val="20"/>
        </w:rPr>
        <w:t>Titz-Kosko</w:t>
      </w:r>
      <w:proofErr w:type="spellEnd"/>
      <w:r w:rsidR="00114B9D">
        <w:rPr>
          <w:rFonts w:ascii="Arial" w:hAnsi="Arial"/>
          <w:sz w:val="20"/>
          <w:szCs w:val="20"/>
        </w:rPr>
        <w:t xml:space="preserve">. </w:t>
      </w:r>
      <w:r w:rsidRPr="00B37AE6">
        <w:rPr>
          <w:rFonts w:ascii="Arial" w:hAnsi="Arial"/>
          <w:sz w:val="20"/>
          <w:szCs w:val="20"/>
        </w:rPr>
        <w:t xml:space="preserve"> Ruch pieszy odbywać będzie się bez zakłóceń. </w:t>
      </w:r>
    </w:p>
    <w:p w:rsidR="00B37AE6" w:rsidRPr="00B37AE6" w:rsidRDefault="00B37AE6" w:rsidP="00B37AE6">
      <w:pPr>
        <w:spacing w:line="360" w:lineRule="auto"/>
        <w:ind w:firstLine="360"/>
        <w:rPr>
          <w:rFonts w:ascii="Arial" w:hAnsi="Arial"/>
          <w:sz w:val="20"/>
          <w:szCs w:val="20"/>
        </w:rPr>
      </w:pPr>
      <w:r w:rsidRPr="00B37AE6">
        <w:rPr>
          <w:rFonts w:ascii="Arial" w:hAnsi="Arial"/>
          <w:sz w:val="20"/>
          <w:szCs w:val="20"/>
        </w:rPr>
        <w:t>Zabezpieczenie robót należy wykonać za pomocą urządzeń bezpieczeństwa ruchu wraz z  odpowiednich ustawieniem tymczasowych znaków pionowych</w:t>
      </w:r>
      <w:r w:rsidR="00114B9D">
        <w:rPr>
          <w:rFonts w:ascii="Arial" w:hAnsi="Arial"/>
          <w:sz w:val="20"/>
          <w:szCs w:val="20"/>
        </w:rPr>
        <w:t xml:space="preserve"> zgodnych z planem sytuacyjnym.</w:t>
      </w:r>
      <w:r w:rsidRPr="00B37AE6">
        <w:rPr>
          <w:rFonts w:ascii="Arial" w:hAnsi="Arial"/>
          <w:sz w:val="20"/>
          <w:szCs w:val="20"/>
        </w:rPr>
        <w:t xml:space="preserve">  </w:t>
      </w:r>
    </w:p>
    <w:p w:rsidR="00B37AE6" w:rsidRPr="00B37AE6" w:rsidRDefault="00B37AE6" w:rsidP="00B37AE6">
      <w:pPr>
        <w:spacing w:line="360" w:lineRule="auto"/>
        <w:ind w:firstLine="360"/>
        <w:rPr>
          <w:rFonts w:ascii="Arial" w:hAnsi="Arial"/>
          <w:sz w:val="20"/>
          <w:szCs w:val="20"/>
          <w:u w:val="single"/>
        </w:rPr>
      </w:pPr>
      <w:r w:rsidRPr="00B37AE6">
        <w:rPr>
          <w:rFonts w:ascii="Arial" w:hAnsi="Arial"/>
          <w:sz w:val="20"/>
          <w:szCs w:val="20"/>
          <w:u w:val="single"/>
        </w:rPr>
        <w:t>Po zrealizowaniu robót</w:t>
      </w:r>
      <w:r w:rsidR="00114B9D">
        <w:rPr>
          <w:rFonts w:ascii="Arial" w:hAnsi="Arial"/>
          <w:sz w:val="20"/>
          <w:szCs w:val="20"/>
          <w:u w:val="single"/>
        </w:rPr>
        <w:t>, pas drogowy ulic Bieszczadzkiej i Beskidzkiej zostanie</w:t>
      </w:r>
      <w:r w:rsidRPr="00B37AE6">
        <w:rPr>
          <w:rFonts w:ascii="Arial" w:hAnsi="Arial"/>
          <w:sz w:val="20"/>
          <w:szCs w:val="20"/>
          <w:u w:val="single"/>
        </w:rPr>
        <w:t xml:space="preserve"> przywróco</w:t>
      </w:r>
      <w:r w:rsidR="00114B9D">
        <w:rPr>
          <w:rFonts w:ascii="Arial" w:hAnsi="Arial"/>
          <w:sz w:val="20"/>
          <w:szCs w:val="20"/>
          <w:u w:val="single"/>
        </w:rPr>
        <w:t>ny do stanu pierwotnego. Zostanie</w:t>
      </w:r>
      <w:r w:rsidRPr="00B37AE6">
        <w:rPr>
          <w:rFonts w:ascii="Arial" w:hAnsi="Arial"/>
          <w:sz w:val="20"/>
          <w:szCs w:val="20"/>
          <w:u w:val="single"/>
        </w:rPr>
        <w:t xml:space="preserve"> odtworzona jezdnia z płyt </w:t>
      </w:r>
      <w:r w:rsidR="00114B9D">
        <w:rPr>
          <w:rFonts w:ascii="Arial" w:hAnsi="Arial"/>
          <w:sz w:val="20"/>
          <w:szCs w:val="20"/>
          <w:u w:val="single"/>
        </w:rPr>
        <w:t>betonowych, chodnik z kostki betonowej</w:t>
      </w:r>
      <w:r w:rsidRPr="00B37AE6">
        <w:rPr>
          <w:rFonts w:ascii="Arial" w:hAnsi="Arial"/>
          <w:sz w:val="20"/>
          <w:szCs w:val="20"/>
          <w:u w:val="single"/>
        </w:rPr>
        <w:t xml:space="preserve"> </w:t>
      </w:r>
      <w:r w:rsidR="00114B9D">
        <w:rPr>
          <w:rFonts w:ascii="Arial" w:hAnsi="Arial"/>
          <w:sz w:val="20"/>
          <w:szCs w:val="20"/>
          <w:u w:val="single"/>
        </w:rPr>
        <w:t xml:space="preserve">oraz </w:t>
      </w:r>
      <w:r w:rsidRPr="00B37AE6">
        <w:rPr>
          <w:rFonts w:ascii="Arial" w:hAnsi="Arial"/>
          <w:sz w:val="20"/>
          <w:szCs w:val="20"/>
          <w:u w:val="single"/>
        </w:rPr>
        <w:t>pas zieleni w miejscu występowania wykopu otwartego.</w:t>
      </w:r>
    </w:p>
    <w:p w:rsidR="00F123E6" w:rsidRDefault="00F123E6" w:rsidP="00114B9D">
      <w:pPr>
        <w:spacing w:after="120"/>
        <w:ind w:left="426"/>
        <w:rPr>
          <w:rFonts w:ascii="Arial" w:hAnsi="Arial"/>
          <w:b/>
          <w:sz w:val="20"/>
          <w:szCs w:val="20"/>
        </w:rPr>
      </w:pPr>
    </w:p>
    <w:p w:rsidR="00114B9D" w:rsidRPr="00B37AE6" w:rsidRDefault="00114B9D" w:rsidP="00114B9D">
      <w:pPr>
        <w:spacing w:after="120"/>
        <w:ind w:left="426"/>
        <w:rPr>
          <w:rFonts w:ascii="Arial" w:hAnsi="Arial"/>
          <w:b/>
          <w:sz w:val="20"/>
          <w:szCs w:val="20"/>
        </w:rPr>
      </w:pPr>
      <w:r w:rsidRPr="00B37AE6">
        <w:rPr>
          <w:rFonts w:ascii="Arial" w:hAnsi="Arial"/>
          <w:b/>
          <w:sz w:val="20"/>
          <w:szCs w:val="20"/>
        </w:rPr>
        <w:t>Etap I</w:t>
      </w:r>
      <w:r>
        <w:rPr>
          <w:rFonts w:ascii="Arial" w:hAnsi="Arial"/>
          <w:b/>
          <w:sz w:val="20"/>
          <w:szCs w:val="20"/>
        </w:rPr>
        <w:t>I</w:t>
      </w:r>
    </w:p>
    <w:p w:rsidR="00F123E6" w:rsidRDefault="00114B9D" w:rsidP="00F123E6">
      <w:pPr>
        <w:spacing w:line="360" w:lineRule="auto"/>
        <w:ind w:firstLine="360"/>
        <w:rPr>
          <w:rFonts w:ascii="Arial" w:hAnsi="Arial"/>
          <w:sz w:val="20"/>
          <w:szCs w:val="20"/>
        </w:rPr>
      </w:pPr>
      <w:r w:rsidRPr="00B37AE6">
        <w:rPr>
          <w:rFonts w:ascii="Arial" w:hAnsi="Arial"/>
          <w:sz w:val="20"/>
          <w:szCs w:val="20"/>
        </w:rPr>
        <w:t xml:space="preserve">W związku z prowadzonymi robotami zostanie </w:t>
      </w:r>
      <w:r>
        <w:rPr>
          <w:rFonts w:ascii="Arial" w:hAnsi="Arial"/>
          <w:sz w:val="20"/>
          <w:szCs w:val="20"/>
        </w:rPr>
        <w:t xml:space="preserve">wyłączona część powierzchni jezdni </w:t>
      </w:r>
      <w:r w:rsidRPr="00B37AE6">
        <w:rPr>
          <w:rFonts w:ascii="Arial" w:hAnsi="Arial"/>
          <w:sz w:val="20"/>
          <w:szCs w:val="20"/>
        </w:rPr>
        <w:t xml:space="preserve">ul. </w:t>
      </w:r>
      <w:r>
        <w:rPr>
          <w:rFonts w:ascii="Arial" w:hAnsi="Arial"/>
          <w:sz w:val="20"/>
          <w:szCs w:val="20"/>
        </w:rPr>
        <w:t>Beskidzkiej</w:t>
      </w:r>
      <w:r w:rsidRPr="00B37AE6">
        <w:rPr>
          <w:rFonts w:ascii="Arial" w:hAnsi="Arial"/>
          <w:sz w:val="20"/>
          <w:szCs w:val="20"/>
        </w:rPr>
        <w:t xml:space="preserve"> od</w:t>
      </w:r>
      <w:r>
        <w:rPr>
          <w:rFonts w:ascii="Arial" w:hAnsi="Arial"/>
          <w:sz w:val="20"/>
          <w:szCs w:val="20"/>
        </w:rPr>
        <w:t xml:space="preserve"> granicy działki nr 380 do wjazdu do nieruchomości Beskidzka 12. </w:t>
      </w:r>
      <w:r w:rsidR="00F123E6">
        <w:rPr>
          <w:rFonts w:ascii="Arial" w:hAnsi="Arial"/>
          <w:sz w:val="20"/>
          <w:szCs w:val="20"/>
        </w:rPr>
        <w:t xml:space="preserve">Wzdłuż projektowanego </w:t>
      </w:r>
      <w:r w:rsidR="00F123E6">
        <w:rPr>
          <w:rFonts w:ascii="Arial" w:hAnsi="Arial"/>
          <w:sz w:val="20"/>
          <w:szCs w:val="20"/>
        </w:rPr>
        <w:lastRenderedPageBreak/>
        <w:t xml:space="preserve">wygrodzenia należy poszerzyć istniejącą jezdnię poprzez ułożenie tymczasowej nawierzchni z płyt betonowych ażurowych, aby łączna szerokość wynosiła min. 2,75m. </w:t>
      </w:r>
    </w:p>
    <w:p w:rsidR="00F123E6" w:rsidRPr="00B37AE6" w:rsidRDefault="00F123E6" w:rsidP="00F123E6">
      <w:pPr>
        <w:spacing w:line="360" w:lineRule="auto"/>
        <w:ind w:firstLine="360"/>
        <w:rPr>
          <w:rFonts w:ascii="Arial" w:hAnsi="Arial"/>
          <w:sz w:val="20"/>
          <w:szCs w:val="20"/>
        </w:rPr>
      </w:pPr>
      <w:r w:rsidRPr="00B37AE6">
        <w:rPr>
          <w:rFonts w:ascii="Arial" w:hAnsi="Arial"/>
          <w:sz w:val="20"/>
          <w:szCs w:val="20"/>
        </w:rPr>
        <w:t>Zabezpieczenie robót należy wykonać za pomocą urządzeń bezpieczeństwa ruchu wraz z  odpowiednich ustawieniem tymczasowych znaków pionowych</w:t>
      </w:r>
      <w:r>
        <w:rPr>
          <w:rFonts w:ascii="Arial" w:hAnsi="Arial"/>
          <w:sz w:val="20"/>
          <w:szCs w:val="20"/>
        </w:rPr>
        <w:t xml:space="preserve"> zgodnych z planem sytuacyjnym.</w:t>
      </w:r>
      <w:r w:rsidRPr="00B37AE6">
        <w:rPr>
          <w:rFonts w:ascii="Arial" w:hAnsi="Arial"/>
          <w:sz w:val="20"/>
          <w:szCs w:val="20"/>
        </w:rPr>
        <w:t xml:space="preserve">  </w:t>
      </w:r>
    </w:p>
    <w:p w:rsidR="00F123E6" w:rsidRPr="00B37AE6" w:rsidRDefault="00F123E6" w:rsidP="00F123E6">
      <w:pPr>
        <w:spacing w:line="360" w:lineRule="auto"/>
        <w:ind w:firstLine="360"/>
        <w:rPr>
          <w:rFonts w:ascii="Arial" w:hAnsi="Arial"/>
          <w:sz w:val="20"/>
          <w:szCs w:val="20"/>
          <w:u w:val="single"/>
        </w:rPr>
      </w:pPr>
      <w:r w:rsidRPr="00B37AE6">
        <w:rPr>
          <w:rFonts w:ascii="Arial" w:hAnsi="Arial"/>
          <w:sz w:val="20"/>
          <w:szCs w:val="20"/>
          <w:u w:val="single"/>
        </w:rPr>
        <w:t>Po zrealizowaniu robót</w:t>
      </w:r>
      <w:r>
        <w:rPr>
          <w:rFonts w:ascii="Arial" w:hAnsi="Arial"/>
          <w:sz w:val="20"/>
          <w:szCs w:val="20"/>
          <w:u w:val="single"/>
        </w:rPr>
        <w:t>, pas drogowy ulic Beskidzkiej zostanie</w:t>
      </w:r>
      <w:r w:rsidRPr="00B37AE6">
        <w:rPr>
          <w:rFonts w:ascii="Arial" w:hAnsi="Arial"/>
          <w:sz w:val="20"/>
          <w:szCs w:val="20"/>
          <w:u w:val="single"/>
        </w:rPr>
        <w:t xml:space="preserve"> przywróco</w:t>
      </w:r>
      <w:r>
        <w:rPr>
          <w:rFonts w:ascii="Arial" w:hAnsi="Arial"/>
          <w:sz w:val="20"/>
          <w:szCs w:val="20"/>
          <w:u w:val="single"/>
        </w:rPr>
        <w:t>ny do stanu pierwotnego. Zostanie</w:t>
      </w:r>
      <w:r w:rsidRPr="00B37AE6">
        <w:rPr>
          <w:rFonts w:ascii="Arial" w:hAnsi="Arial"/>
          <w:sz w:val="20"/>
          <w:szCs w:val="20"/>
          <w:u w:val="single"/>
        </w:rPr>
        <w:t xml:space="preserve"> odtworzona jezdnia z płyt </w:t>
      </w:r>
      <w:r>
        <w:rPr>
          <w:rFonts w:ascii="Arial" w:hAnsi="Arial"/>
          <w:sz w:val="20"/>
          <w:szCs w:val="20"/>
          <w:u w:val="single"/>
        </w:rPr>
        <w:t>betonowych</w:t>
      </w:r>
      <w:r w:rsidRPr="00B37AE6">
        <w:rPr>
          <w:rFonts w:ascii="Arial" w:hAnsi="Arial"/>
          <w:sz w:val="20"/>
          <w:szCs w:val="20"/>
          <w:u w:val="single"/>
        </w:rPr>
        <w:t xml:space="preserve"> </w:t>
      </w:r>
      <w:r>
        <w:rPr>
          <w:rFonts w:ascii="Arial" w:hAnsi="Arial"/>
          <w:sz w:val="20"/>
          <w:szCs w:val="20"/>
          <w:u w:val="single"/>
        </w:rPr>
        <w:t xml:space="preserve">oraz </w:t>
      </w:r>
      <w:r w:rsidRPr="00B37AE6">
        <w:rPr>
          <w:rFonts w:ascii="Arial" w:hAnsi="Arial"/>
          <w:sz w:val="20"/>
          <w:szCs w:val="20"/>
          <w:u w:val="single"/>
        </w:rPr>
        <w:t>pas zieleni w miejscu występowania wykopu otwartego.</w:t>
      </w:r>
    </w:p>
    <w:p w:rsidR="00F123E6" w:rsidRDefault="00F123E6" w:rsidP="00F123E6">
      <w:pPr>
        <w:spacing w:after="120"/>
        <w:ind w:left="426"/>
        <w:rPr>
          <w:rFonts w:ascii="Arial" w:hAnsi="Arial"/>
          <w:b/>
          <w:sz w:val="20"/>
          <w:szCs w:val="20"/>
        </w:rPr>
      </w:pPr>
    </w:p>
    <w:p w:rsidR="00F123E6" w:rsidRPr="00B37AE6" w:rsidRDefault="00F123E6" w:rsidP="00F123E6">
      <w:pPr>
        <w:spacing w:after="120"/>
        <w:ind w:left="426"/>
        <w:rPr>
          <w:rFonts w:ascii="Arial" w:hAnsi="Arial"/>
          <w:b/>
          <w:sz w:val="20"/>
          <w:szCs w:val="20"/>
        </w:rPr>
      </w:pPr>
      <w:r w:rsidRPr="00B37AE6">
        <w:rPr>
          <w:rFonts w:ascii="Arial" w:hAnsi="Arial"/>
          <w:b/>
          <w:sz w:val="20"/>
          <w:szCs w:val="20"/>
        </w:rPr>
        <w:t>Etap I</w:t>
      </w:r>
      <w:r>
        <w:rPr>
          <w:rFonts w:ascii="Arial" w:hAnsi="Arial"/>
          <w:b/>
          <w:sz w:val="20"/>
          <w:szCs w:val="20"/>
        </w:rPr>
        <w:t>II</w:t>
      </w:r>
    </w:p>
    <w:p w:rsidR="00F123E6" w:rsidRDefault="00F123E6" w:rsidP="00F123E6">
      <w:pPr>
        <w:spacing w:line="360" w:lineRule="auto"/>
        <w:ind w:firstLine="360"/>
        <w:rPr>
          <w:rFonts w:ascii="Arial" w:hAnsi="Arial"/>
          <w:sz w:val="20"/>
          <w:szCs w:val="20"/>
        </w:rPr>
      </w:pPr>
      <w:r w:rsidRPr="00B37AE6">
        <w:rPr>
          <w:rFonts w:ascii="Arial" w:hAnsi="Arial"/>
          <w:sz w:val="20"/>
          <w:szCs w:val="20"/>
        </w:rPr>
        <w:t xml:space="preserve">W związku z prowadzonymi robotami zostanie </w:t>
      </w:r>
      <w:r>
        <w:rPr>
          <w:rFonts w:ascii="Arial" w:hAnsi="Arial"/>
          <w:sz w:val="20"/>
          <w:szCs w:val="20"/>
        </w:rPr>
        <w:t xml:space="preserve">wyłączona część powierzchni jezdni </w:t>
      </w:r>
      <w:r w:rsidRPr="00B37AE6">
        <w:rPr>
          <w:rFonts w:ascii="Arial" w:hAnsi="Arial"/>
          <w:sz w:val="20"/>
          <w:szCs w:val="20"/>
        </w:rPr>
        <w:t xml:space="preserve">ul. </w:t>
      </w:r>
      <w:r>
        <w:rPr>
          <w:rFonts w:ascii="Arial" w:hAnsi="Arial"/>
          <w:sz w:val="20"/>
          <w:szCs w:val="20"/>
        </w:rPr>
        <w:t xml:space="preserve">Os. Kacze Buki oraz zamknięty fragment </w:t>
      </w:r>
      <w:r w:rsidRPr="00B37AE6">
        <w:rPr>
          <w:rFonts w:ascii="Arial" w:hAnsi="Arial"/>
          <w:sz w:val="20"/>
          <w:szCs w:val="20"/>
        </w:rPr>
        <w:t xml:space="preserve">ul. </w:t>
      </w:r>
      <w:r>
        <w:rPr>
          <w:rFonts w:ascii="Arial" w:hAnsi="Arial"/>
          <w:sz w:val="20"/>
          <w:szCs w:val="20"/>
        </w:rPr>
        <w:t xml:space="preserve">Beskidzkiej przy skrzyżowaniu z ul. </w:t>
      </w:r>
      <w:proofErr w:type="spellStart"/>
      <w:r>
        <w:rPr>
          <w:rFonts w:ascii="Arial" w:hAnsi="Arial"/>
          <w:sz w:val="20"/>
          <w:szCs w:val="20"/>
        </w:rPr>
        <w:t>Titz-Kosko</w:t>
      </w:r>
      <w:proofErr w:type="spellEnd"/>
      <w:r>
        <w:rPr>
          <w:rFonts w:ascii="Arial" w:hAnsi="Arial"/>
          <w:sz w:val="20"/>
          <w:szCs w:val="20"/>
        </w:rPr>
        <w:t xml:space="preserve">. W miejscu zawężenia jezdni ul. Os. Kacze Buki należy poszerzyć istniejącą jezdnię poprzez ułożenie tymczasowej nawierzchni z płyt betonowych ażurowych, aby łączna szerokość wynosiła min. 2,75m. </w:t>
      </w:r>
      <w:r w:rsidR="00F344FB">
        <w:rPr>
          <w:rFonts w:ascii="Arial" w:hAnsi="Arial"/>
          <w:sz w:val="20"/>
          <w:szCs w:val="20"/>
        </w:rPr>
        <w:br/>
        <w:t xml:space="preserve">Z uwagi na brak przejazdu ulicą </w:t>
      </w:r>
      <w:proofErr w:type="spellStart"/>
      <w:r w:rsidR="00F344FB">
        <w:rPr>
          <w:rFonts w:ascii="Arial" w:hAnsi="Arial"/>
          <w:sz w:val="20"/>
          <w:szCs w:val="20"/>
        </w:rPr>
        <w:t>Titz-Kosko</w:t>
      </w:r>
      <w:proofErr w:type="spellEnd"/>
      <w:r w:rsidR="00F344FB">
        <w:rPr>
          <w:rFonts w:ascii="Arial" w:hAnsi="Arial"/>
          <w:sz w:val="20"/>
          <w:szCs w:val="20"/>
        </w:rPr>
        <w:t xml:space="preserve"> został zaprojektowany objazd</w:t>
      </w:r>
      <w:r w:rsidR="007F0FCA">
        <w:rPr>
          <w:rFonts w:ascii="Arial" w:hAnsi="Arial"/>
          <w:sz w:val="20"/>
          <w:szCs w:val="20"/>
        </w:rPr>
        <w:t>y:</w:t>
      </w:r>
      <w:r w:rsidR="00F344FB">
        <w:rPr>
          <w:rFonts w:ascii="Arial" w:hAnsi="Arial"/>
          <w:sz w:val="20"/>
          <w:szCs w:val="20"/>
        </w:rPr>
        <w:t xml:space="preserve"> do ul. Beskidzkiej </w:t>
      </w:r>
      <w:r w:rsidR="007F0FCA">
        <w:rPr>
          <w:rFonts w:ascii="Arial" w:hAnsi="Arial"/>
          <w:sz w:val="20"/>
          <w:szCs w:val="20"/>
        </w:rPr>
        <w:t xml:space="preserve">i Bieszczadzkiej 12 </w:t>
      </w:r>
      <w:r w:rsidR="00F344FB">
        <w:rPr>
          <w:rFonts w:ascii="Arial" w:hAnsi="Arial"/>
          <w:sz w:val="20"/>
          <w:szCs w:val="20"/>
        </w:rPr>
        <w:t xml:space="preserve">poprzez ul. </w:t>
      </w:r>
      <w:r w:rsidR="007F0FCA">
        <w:rPr>
          <w:rFonts w:ascii="Arial" w:hAnsi="Arial"/>
          <w:sz w:val="20"/>
          <w:szCs w:val="20"/>
        </w:rPr>
        <w:t>Os. Kacze Buki oraz do nieruchomości ul. Os. Kacze Buki 7-13B (adresy zgodne z ewidencją budynków, lokalizacja nieruchomości wzdłuż ul. Beskidzkiej) poprzez ul. Bieszczadzką i os. Kacze Buki</w:t>
      </w:r>
      <w:r w:rsidR="00F344FB">
        <w:rPr>
          <w:rFonts w:ascii="Arial" w:hAnsi="Arial"/>
          <w:sz w:val="20"/>
          <w:szCs w:val="20"/>
        </w:rPr>
        <w:t xml:space="preserve">. </w:t>
      </w:r>
    </w:p>
    <w:p w:rsidR="00F123E6" w:rsidRPr="00B37AE6" w:rsidRDefault="00F123E6" w:rsidP="00F123E6">
      <w:pPr>
        <w:spacing w:line="360" w:lineRule="auto"/>
        <w:ind w:firstLine="360"/>
        <w:rPr>
          <w:rFonts w:ascii="Arial" w:hAnsi="Arial"/>
          <w:sz w:val="20"/>
          <w:szCs w:val="20"/>
        </w:rPr>
      </w:pPr>
      <w:r w:rsidRPr="00B37AE6">
        <w:rPr>
          <w:rFonts w:ascii="Arial" w:hAnsi="Arial"/>
          <w:sz w:val="20"/>
          <w:szCs w:val="20"/>
        </w:rPr>
        <w:t>Zabezpieczenie robót należy wykonać za pomocą urządzeń bezpieczeństwa ruchu wraz z  odpowiednich ustawieniem tymczasowych znaków pionowych</w:t>
      </w:r>
      <w:r>
        <w:rPr>
          <w:rFonts w:ascii="Arial" w:hAnsi="Arial"/>
          <w:sz w:val="20"/>
          <w:szCs w:val="20"/>
        </w:rPr>
        <w:t xml:space="preserve"> zgodnych z planem sytuacyjnym.</w:t>
      </w:r>
      <w:r w:rsidRPr="00B37AE6">
        <w:rPr>
          <w:rFonts w:ascii="Arial" w:hAnsi="Arial"/>
          <w:sz w:val="20"/>
          <w:szCs w:val="20"/>
        </w:rPr>
        <w:t xml:space="preserve">  </w:t>
      </w:r>
    </w:p>
    <w:p w:rsidR="00F123E6" w:rsidRPr="00B37AE6" w:rsidRDefault="00F123E6" w:rsidP="00F123E6">
      <w:pPr>
        <w:spacing w:line="360" w:lineRule="auto"/>
        <w:ind w:firstLine="360"/>
        <w:rPr>
          <w:rFonts w:ascii="Arial" w:hAnsi="Arial"/>
          <w:sz w:val="20"/>
          <w:szCs w:val="20"/>
          <w:u w:val="single"/>
        </w:rPr>
      </w:pPr>
      <w:r w:rsidRPr="00B37AE6">
        <w:rPr>
          <w:rFonts w:ascii="Arial" w:hAnsi="Arial"/>
          <w:sz w:val="20"/>
          <w:szCs w:val="20"/>
          <w:u w:val="single"/>
        </w:rPr>
        <w:t>Po zrealizowaniu robót</w:t>
      </w:r>
      <w:r>
        <w:rPr>
          <w:rFonts w:ascii="Arial" w:hAnsi="Arial"/>
          <w:sz w:val="20"/>
          <w:szCs w:val="20"/>
          <w:u w:val="single"/>
        </w:rPr>
        <w:t>, pas drogowy ulic Beskidzkiej</w:t>
      </w:r>
      <w:r w:rsidR="00F344FB">
        <w:rPr>
          <w:rFonts w:ascii="Arial" w:hAnsi="Arial"/>
          <w:sz w:val="20"/>
          <w:szCs w:val="20"/>
          <w:u w:val="single"/>
        </w:rPr>
        <w:t xml:space="preserve">, </w:t>
      </w:r>
      <w:proofErr w:type="spellStart"/>
      <w:r w:rsidR="00F344FB">
        <w:rPr>
          <w:rFonts w:ascii="Arial" w:hAnsi="Arial"/>
          <w:sz w:val="20"/>
          <w:szCs w:val="20"/>
          <w:u w:val="single"/>
        </w:rPr>
        <w:t>Tizt-Kosko</w:t>
      </w:r>
      <w:proofErr w:type="spellEnd"/>
      <w:r w:rsidR="00F344FB">
        <w:rPr>
          <w:rFonts w:ascii="Arial" w:hAnsi="Arial"/>
          <w:sz w:val="20"/>
          <w:szCs w:val="20"/>
          <w:u w:val="single"/>
        </w:rPr>
        <w:t xml:space="preserve"> i os. Kacze Buki</w:t>
      </w:r>
      <w:r>
        <w:rPr>
          <w:rFonts w:ascii="Arial" w:hAnsi="Arial"/>
          <w:sz w:val="20"/>
          <w:szCs w:val="20"/>
          <w:u w:val="single"/>
        </w:rPr>
        <w:t xml:space="preserve"> zostanie</w:t>
      </w:r>
      <w:r w:rsidRPr="00B37AE6">
        <w:rPr>
          <w:rFonts w:ascii="Arial" w:hAnsi="Arial"/>
          <w:sz w:val="20"/>
          <w:szCs w:val="20"/>
          <w:u w:val="single"/>
        </w:rPr>
        <w:t xml:space="preserve"> przywróco</w:t>
      </w:r>
      <w:r>
        <w:rPr>
          <w:rFonts w:ascii="Arial" w:hAnsi="Arial"/>
          <w:sz w:val="20"/>
          <w:szCs w:val="20"/>
          <w:u w:val="single"/>
        </w:rPr>
        <w:t>ny do stanu pierwotnego. Zostanie</w:t>
      </w:r>
      <w:r w:rsidRPr="00B37AE6">
        <w:rPr>
          <w:rFonts w:ascii="Arial" w:hAnsi="Arial"/>
          <w:sz w:val="20"/>
          <w:szCs w:val="20"/>
          <w:u w:val="single"/>
        </w:rPr>
        <w:t xml:space="preserve"> odtworzona jezdnia z płyt </w:t>
      </w:r>
      <w:r>
        <w:rPr>
          <w:rFonts w:ascii="Arial" w:hAnsi="Arial"/>
          <w:sz w:val="20"/>
          <w:szCs w:val="20"/>
          <w:u w:val="single"/>
        </w:rPr>
        <w:t>betonowych</w:t>
      </w:r>
      <w:r w:rsidRPr="00B37AE6">
        <w:rPr>
          <w:rFonts w:ascii="Arial" w:hAnsi="Arial"/>
          <w:sz w:val="20"/>
          <w:szCs w:val="20"/>
          <w:u w:val="single"/>
        </w:rPr>
        <w:t xml:space="preserve"> </w:t>
      </w:r>
      <w:r>
        <w:rPr>
          <w:rFonts w:ascii="Arial" w:hAnsi="Arial"/>
          <w:sz w:val="20"/>
          <w:szCs w:val="20"/>
          <w:u w:val="single"/>
        </w:rPr>
        <w:t xml:space="preserve">oraz </w:t>
      </w:r>
      <w:r w:rsidRPr="00B37AE6">
        <w:rPr>
          <w:rFonts w:ascii="Arial" w:hAnsi="Arial"/>
          <w:sz w:val="20"/>
          <w:szCs w:val="20"/>
          <w:u w:val="single"/>
        </w:rPr>
        <w:t>pas zieleni w miejscu występowania wykopu otwartego.</w:t>
      </w:r>
    </w:p>
    <w:p w:rsidR="00114B9D" w:rsidRDefault="00114B9D" w:rsidP="000C30A3">
      <w:pPr>
        <w:spacing w:line="360" w:lineRule="auto"/>
        <w:ind w:firstLine="360"/>
        <w:rPr>
          <w:rFonts w:ascii="Arial" w:hAnsi="Arial"/>
          <w:sz w:val="20"/>
          <w:szCs w:val="20"/>
        </w:rPr>
      </w:pPr>
    </w:p>
    <w:p w:rsidR="000C30A3" w:rsidRDefault="000C30A3" w:rsidP="000C30A3">
      <w:pPr>
        <w:spacing w:line="360" w:lineRule="auto"/>
        <w:ind w:firstLine="360"/>
        <w:rPr>
          <w:rFonts w:ascii="Arial" w:hAnsi="Arial"/>
          <w:sz w:val="20"/>
          <w:szCs w:val="20"/>
        </w:rPr>
      </w:pPr>
      <w:r>
        <w:rPr>
          <w:rFonts w:ascii="Arial" w:hAnsi="Arial"/>
          <w:sz w:val="20"/>
          <w:szCs w:val="20"/>
        </w:rPr>
        <w:t>Oznakowanie</w:t>
      </w:r>
      <w:r w:rsidRPr="000C30A3">
        <w:rPr>
          <w:rFonts w:ascii="Arial" w:hAnsi="Arial"/>
          <w:sz w:val="20"/>
          <w:szCs w:val="20"/>
        </w:rPr>
        <w:t xml:space="preserve"> powinno spełniać pod względem konstrukcyjnym, sposobu ustawienia i zastosowania, warunki techniczne jak dla dróg miejskich, podane w załącznikach do rozporządzenia Ministra Infrastruktury z dnia 3 lipca 2003 r. w sprawie szczegółowych warunków technicznych dla znaków i sygnałów drogowych oraz urządzeń bezpieczeństwa ruchu drogowego i warunków ich umieszczania na drogach </w:t>
      </w:r>
      <w:r w:rsidR="00641B6B">
        <w:rPr>
          <w:rFonts w:ascii="Arial" w:hAnsi="Arial"/>
          <w:sz w:val="20"/>
          <w:szCs w:val="20"/>
        </w:rPr>
        <w:t>[</w:t>
      </w:r>
      <w:r w:rsidR="009F5C21">
        <w:rPr>
          <w:rFonts w:ascii="Arial" w:hAnsi="Arial"/>
          <w:sz w:val="20"/>
          <w:szCs w:val="20"/>
        </w:rPr>
        <w:t>6]</w:t>
      </w:r>
      <w:r w:rsidR="00030072">
        <w:rPr>
          <w:rFonts w:ascii="Arial" w:hAnsi="Arial"/>
          <w:sz w:val="20"/>
          <w:szCs w:val="20"/>
        </w:rPr>
        <w:t>. Oznakowanie należy lokalizować na działkach zarządzanych przez Prezydenta Miasta Gdyni.</w:t>
      </w:r>
    </w:p>
    <w:p w:rsidR="000D7DA9" w:rsidRPr="000D7DA9" w:rsidRDefault="000D7DA9" w:rsidP="000D7DA9">
      <w:pPr>
        <w:pStyle w:val="Akapitzlist"/>
        <w:keepNext/>
        <w:numPr>
          <w:ilvl w:val="0"/>
          <w:numId w:val="14"/>
        </w:numPr>
        <w:spacing w:before="240" w:after="60" w:line="360" w:lineRule="auto"/>
        <w:contextualSpacing w:val="0"/>
        <w:outlineLvl w:val="0"/>
        <w:rPr>
          <w:rFonts w:ascii="Arial" w:hAnsi="Arial"/>
          <w:b/>
          <w:bCs/>
          <w:vanish/>
          <w:sz w:val="20"/>
          <w:szCs w:val="20"/>
        </w:rPr>
      </w:pPr>
      <w:bookmarkStart w:id="44" w:name="_Toc74582268"/>
      <w:bookmarkStart w:id="45" w:name="_Toc86171091"/>
      <w:bookmarkStart w:id="46" w:name="_Toc89598247"/>
      <w:bookmarkStart w:id="47" w:name="_Toc408689130"/>
      <w:bookmarkStart w:id="48" w:name="_Toc94380781"/>
      <w:bookmarkEnd w:id="44"/>
      <w:bookmarkEnd w:id="45"/>
      <w:bookmarkEnd w:id="46"/>
      <w:bookmarkEnd w:id="48"/>
    </w:p>
    <w:p w:rsidR="000D7DA9" w:rsidRPr="000D7DA9" w:rsidRDefault="000D7DA9" w:rsidP="000D7DA9">
      <w:pPr>
        <w:pStyle w:val="Akapitzlist"/>
        <w:keepNext/>
        <w:numPr>
          <w:ilvl w:val="0"/>
          <w:numId w:val="14"/>
        </w:numPr>
        <w:spacing w:before="240" w:after="60" w:line="360" w:lineRule="auto"/>
        <w:contextualSpacing w:val="0"/>
        <w:outlineLvl w:val="0"/>
        <w:rPr>
          <w:rFonts w:ascii="Arial" w:hAnsi="Arial"/>
          <w:b/>
          <w:bCs/>
          <w:vanish/>
          <w:sz w:val="20"/>
          <w:szCs w:val="20"/>
        </w:rPr>
      </w:pPr>
      <w:bookmarkStart w:id="49" w:name="_Toc74582269"/>
      <w:bookmarkStart w:id="50" w:name="_Toc86171092"/>
      <w:bookmarkStart w:id="51" w:name="_Toc89598248"/>
      <w:bookmarkStart w:id="52" w:name="_Toc94380782"/>
      <w:bookmarkEnd w:id="49"/>
      <w:bookmarkEnd w:id="50"/>
      <w:bookmarkEnd w:id="51"/>
      <w:bookmarkEnd w:id="52"/>
    </w:p>
    <w:p w:rsidR="000D7DA9" w:rsidRPr="000D7DA9" w:rsidRDefault="000D7DA9" w:rsidP="000D7DA9">
      <w:pPr>
        <w:pStyle w:val="Akapitzlist"/>
        <w:keepNext/>
        <w:numPr>
          <w:ilvl w:val="0"/>
          <w:numId w:val="14"/>
        </w:numPr>
        <w:spacing w:before="240" w:after="60" w:line="360" w:lineRule="auto"/>
        <w:contextualSpacing w:val="0"/>
        <w:outlineLvl w:val="0"/>
        <w:rPr>
          <w:rFonts w:ascii="Arial" w:hAnsi="Arial"/>
          <w:b/>
          <w:bCs/>
          <w:vanish/>
          <w:sz w:val="20"/>
          <w:szCs w:val="20"/>
        </w:rPr>
      </w:pPr>
      <w:bookmarkStart w:id="53" w:name="_Toc74582270"/>
      <w:bookmarkStart w:id="54" w:name="_Toc86171093"/>
      <w:bookmarkStart w:id="55" w:name="_Toc89598249"/>
      <w:bookmarkStart w:id="56" w:name="_Toc94380783"/>
      <w:bookmarkEnd w:id="53"/>
      <w:bookmarkEnd w:id="54"/>
      <w:bookmarkEnd w:id="55"/>
      <w:bookmarkEnd w:id="56"/>
    </w:p>
    <w:p w:rsidR="000D7DA9" w:rsidRPr="000D7DA9" w:rsidRDefault="000D7DA9" w:rsidP="000D7DA9">
      <w:pPr>
        <w:pStyle w:val="Nagwek1"/>
        <w:numPr>
          <w:ilvl w:val="1"/>
          <w:numId w:val="14"/>
        </w:numPr>
        <w:spacing w:line="360" w:lineRule="auto"/>
        <w:rPr>
          <w:rFonts w:ascii="Arial" w:hAnsi="Arial"/>
          <w:kern w:val="0"/>
          <w:sz w:val="20"/>
          <w:szCs w:val="20"/>
        </w:rPr>
      </w:pPr>
      <w:bookmarkStart w:id="57" w:name="_Toc94380784"/>
      <w:r w:rsidRPr="000D7DA9">
        <w:rPr>
          <w:rFonts w:ascii="Arial" w:hAnsi="Arial"/>
          <w:kern w:val="0"/>
          <w:sz w:val="20"/>
          <w:szCs w:val="20"/>
        </w:rPr>
        <w:t>Urządzenie bezpieczeństwa ruchu drogowego</w:t>
      </w:r>
      <w:bookmarkEnd w:id="47"/>
      <w:bookmarkEnd w:id="57"/>
    </w:p>
    <w:p w:rsidR="000D7DA9" w:rsidRPr="000D7DA9" w:rsidRDefault="000D7DA9" w:rsidP="000D7DA9">
      <w:pPr>
        <w:spacing w:line="360" w:lineRule="auto"/>
        <w:rPr>
          <w:rFonts w:ascii="Arial" w:hAnsi="Arial"/>
          <w:sz w:val="20"/>
          <w:szCs w:val="20"/>
        </w:rPr>
      </w:pPr>
      <w:r w:rsidRPr="000D7DA9">
        <w:rPr>
          <w:rFonts w:ascii="Arial" w:hAnsi="Arial"/>
          <w:sz w:val="20"/>
          <w:szCs w:val="20"/>
        </w:rPr>
        <w:t>Zabezpieczenie i oznakowanie robót prowadzonych w pasie drogowym powinno być dostosowane do występujących utrudnień na drodze, a także zapewniać bezpieczeństwo uczestnikom ruchu oraz osobom wykonującym te roboty.</w:t>
      </w:r>
    </w:p>
    <w:p w:rsidR="000D7DA9" w:rsidRPr="000D7DA9" w:rsidRDefault="000D7DA9" w:rsidP="000D7DA9">
      <w:pPr>
        <w:spacing w:line="360" w:lineRule="auto"/>
        <w:rPr>
          <w:rFonts w:ascii="Arial" w:hAnsi="Arial"/>
          <w:sz w:val="20"/>
          <w:szCs w:val="20"/>
        </w:rPr>
      </w:pPr>
      <w:r w:rsidRPr="000D7DA9">
        <w:rPr>
          <w:rFonts w:ascii="Arial" w:hAnsi="Arial"/>
          <w:sz w:val="20"/>
          <w:szCs w:val="20"/>
        </w:rPr>
        <w:t>Oprócz znaków drogowych i urządzeń bezpieczeństwa ruchu określonych w instrukcji o znakach drogowych pionowych do oznakowania i zabezpieczenia robót stosuje się dodatkowo:</w:t>
      </w:r>
    </w:p>
    <w:p w:rsidR="000D7DA9" w:rsidRPr="000D7DA9" w:rsidRDefault="000D7DA9" w:rsidP="000D7DA9">
      <w:pPr>
        <w:spacing w:line="360" w:lineRule="auto"/>
        <w:rPr>
          <w:rFonts w:ascii="Arial" w:hAnsi="Arial"/>
          <w:sz w:val="20"/>
          <w:szCs w:val="20"/>
        </w:rPr>
      </w:pPr>
      <w:r w:rsidRPr="000D7DA9">
        <w:rPr>
          <w:rFonts w:ascii="Arial" w:hAnsi="Arial"/>
          <w:sz w:val="20"/>
          <w:szCs w:val="20"/>
        </w:rPr>
        <w:t>— zapory drogowe, taśmy ostrzegawcze</w:t>
      </w:r>
    </w:p>
    <w:p w:rsidR="000D7DA9" w:rsidRPr="000D7DA9" w:rsidRDefault="000D7DA9" w:rsidP="000D7DA9">
      <w:pPr>
        <w:spacing w:line="360" w:lineRule="auto"/>
        <w:rPr>
          <w:rFonts w:ascii="Arial" w:hAnsi="Arial"/>
          <w:sz w:val="20"/>
          <w:szCs w:val="20"/>
        </w:rPr>
      </w:pPr>
      <w:r w:rsidRPr="000D7DA9">
        <w:rPr>
          <w:rFonts w:ascii="Arial" w:hAnsi="Arial"/>
          <w:sz w:val="20"/>
          <w:szCs w:val="20"/>
        </w:rPr>
        <w:t>— tablice kierujące,</w:t>
      </w:r>
    </w:p>
    <w:p w:rsidR="000D7DA9" w:rsidRPr="000D7DA9" w:rsidRDefault="000D7DA9" w:rsidP="000D7DA9">
      <w:pPr>
        <w:spacing w:line="360" w:lineRule="auto"/>
        <w:rPr>
          <w:rFonts w:ascii="Arial" w:hAnsi="Arial"/>
          <w:sz w:val="20"/>
          <w:szCs w:val="20"/>
        </w:rPr>
      </w:pPr>
      <w:r w:rsidRPr="000D7DA9">
        <w:rPr>
          <w:rFonts w:ascii="Arial" w:hAnsi="Arial"/>
          <w:sz w:val="20"/>
          <w:szCs w:val="20"/>
        </w:rPr>
        <w:t>— tablice do oznaczania ograniczonej skrajni,</w:t>
      </w:r>
    </w:p>
    <w:p w:rsidR="000D7DA9" w:rsidRPr="000D7DA9" w:rsidRDefault="000D7DA9" w:rsidP="000D7DA9">
      <w:pPr>
        <w:spacing w:line="360" w:lineRule="auto"/>
        <w:rPr>
          <w:rFonts w:ascii="Arial" w:hAnsi="Arial"/>
          <w:sz w:val="20"/>
          <w:szCs w:val="20"/>
        </w:rPr>
      </w:pPr>
      <w:r w:rsidRPr="000D7DA9">
        <w:rPr>
          <w:rFonts w:ascii="Arial" w:hAnsi="Arial"/>
          <w:sz w:val="20"/>
          <w:szCs w:val="20"/>
        </w:rPr>
        <w:t>— pachołki drogowe, znaki wskazujące objazd,</w:t>
      </w:r>
    </w:p>
    <w:p w:rsidR="000D7DA9" w:rsidRPr="000D7DA9" w:rsidRDefault="000D7DA9" w:rsidP="000D7DA9">
      <w:pPr>
        <w:spacing w:line="360" w:lineRule="auto"/>
        <w:rPr>
          <w:rFonts w:ascii="Arial" w:hAnsi="Arial"/>
          <w:sz w:val="20"/>
          <w:szCs w:val="20"/>
        </w:rPr>
      </w:pPr>
      <w:r w:rsidRPr="000D7DA9">
        <w:rPr>
          <w:rFonts w:ascii="Arial" w:hAnsi="Arial"/>
          <w:sz w:val="20"/>
          <w:szCs w:val="20"/>
        </w:rPr>
        <w:lastRenderedPageBreak/>
        <w:t>— światła ostrzegawcze</w:t>
      </w:r>
    </w:p>
    <w:p w:rsidR="000D7DA9" w:rsidRPr="000D7DA9" w:rsidRDefault="000D7DA9" w:rsidP="000D7DA9">
      <w:pPr>
        <w:spacing w:line="360" w:lineRule="auto"/>
        <w:rPr>
          <w:rFonts w:ascii="Arial" w:hAnsi="Arial"/>
          <w:sz w:val="20"/>
          <w:szCs w:val="20"/>
        </w:rPr>
      </w:pPr>
      <w:r w:rsidRPr="000D7DA9">
        <w:rPr>
          <w:rFonts w:ascii="Arial" w:hAnsi="Arial"/>
          <w:sz w:val="20"/>
          <w:szCs w:val="20"/>
        </w:rPr>
        <w:t>Urządzenia bezpieczeństwa ruchu użyte do zabezpieczenia i oznakowania miejsca robót na drodze powinny być dobrze widoczne zarówno w dzień, jak i w nocy oraz utrzymane w należytym stanie przez okres trwania robót. Dla urządzeń bezpieczeństwa ruchu stosuje się odpowiednio barwy białą, czerwoną, żółtą i czarną lub dowolną jaskrawą dla taśmy ostrzegawczej. Jeżeli urządzenia te zawierają elementy odblaskowe powinny być one w kształcie koła lub prostokąta i widoczne w okresie od zmroku do świtu z odległości co najmniej 150 m przy oświetleniu ich światłami drogowymi</w:t>
      </w:r>
    </w:p>
    <w:p w:rsidR="000D7DA9" w:rsidRPr="000D7DA9" w:rsidRDefault="000D7DA9" w:rsidP="000D7DA9">
      <w:pPr>
        <w:spacing w:line="360" w:lineRule="auto"/>
        <w:rPr>
          <w:rFonts w:ascii="Arial" w:hAnsi="Arial"/>
          <w:sz w:val="20"/>
          <w:szCs w:val="20"/>
        </w:rPr>
      </w:pPr>
      <w:r w:rsidRPr="000D7DA9">
        <w:rPr>
          <w:rFonts w:ascii="Arial" w:hAnsi="Arial"/>
          <w:sz w:val="20"/>
          <w:szCs w:val="20"/>
        </w:rPr>
        <w:t>Konstrukcja stojaków użytych do urządzeń bezpieczeństwa ruchu powinna zapewniać ich stabilność.</w:t>
      </w:r>
    </w:p>
    <w:p w:rsidR="000D7DA9" w:rsidRPr="000D7DA9" w:rsidRDefault="000D7DA9" w:rsidP="000D7DA9">
      <w:pPr>
        <w:spacing w:line="360" w:lineRule="auto"/>
        <w:rPr>
          <w:rFonts w:ascii="Arial" w:hAnsi="Arial"/>
          <w:sz w:val="20"/>
          <w:szCs w:val="20"/>
        </w:rPr>
      </w:pPr>
      <w:r w:rsidRPr="000D7DA9">
        <w:rPr>
          <w:rFonts w:ascii="Arial" w:hAnsi="Arial"/>
          <w:sz w:val="20"/>
          <w:szCs w:val="20"/>
        </w:rPr>
        <w:t>Osoby wykonujące czynności związane z robotami w pasie drogowym powinny być ubrane w odzież ostrzegawczą o barwie pomarańczowej. Zaleca się wyposażenie odzieży w elementy odblaskowe o barwie żółtej lub pomarańczowej ułatwiające spostrzeganie przez kierujących. </w:t>
      </w:r>
    </w:p>
    <w:p w:rsidR="000D7DA9" w:rsidRPr="000D7DA9" w:rsidRDefault="000D7DA9" w:rsidP="000D7DA9">
      <w:pPr>
        <w:pStyle w:val="Nagwek1"/>
        <w:numPr>
          <w:ilvl w:val="2"/>
          <w:numId w:val="14"/>
        </w:numPr>
        <w:spacing w:line="360" w:lineRule="auto"/>
        <w:rPr>
          <w:rFonts w:ascii="Arial" w:hAnsi="Arial"/>
          <w:kern w:val="0"/>
          <w:sz w:val="20"/>
          <w:szCs w:val="20"/>
        </w:rPr>
      </w:pPr>
      <w:bookmarkStart w:id="58" w:name="_Toc509314450"/>
      <w:bookmarkStart w:id="59" w:name="_Toc427065"/>
      <w:bookmarkStart w:id="60" w:name="_Toc408689131"/>
      <w:bookmarkStart w:id="61" w:name="_Toc94380785"/>
      <w:r w:rsidRPr="000D7DA9">
        <w:rPr>
          <w:rFonts w:ascii="Arial" w:hAnsi="Arial"/>
          <w:kern w:val="0"/>
          <w:sz w:val="20"/>
          <w:szCs w:val="20"/>
        </w:rPr>
        <w:t>Zapora drogowa</w:t>
      </w:r>
      <w:bookmarkEnd w:id="58"/>
      <w:bookmarkEnd w:id="59"/>
      <w:bookmarkEnd w:id="60"/>
      <w:bookmarkEnd w:id="61"/>
    </w:p>
    <w:p w:rsidR="000D7DA9" w:rsidRPr="000D7DA9" w:rsidRDefault="000D7DA9" w:rsidP="000D7DA9">
      <w:pPr>
        <w:spacing w:line="360" w:lineRule="auto"/>
        <w:rPr>
          <w:rFonts w:ascii="Arial" w:hAnsi="Arial"/>
          <w:sz w:val="20"/>
          <w:szCs w:val="20"/>
        </w:rPr>
      </w:pPr>
      <w:r w:rsidRPr="000D7DA9">
        <w:rPr>
          <w:rFonts w:ascii="Arial" w:hAnsi="Arial"/>
          <w:sz w:val="20"/>
          <w:szCs w:val="20"/>
        </w:rPr>
        <w:t>Do wygradzania miejsca robot prowadzonych w pasie drogowym jako podstawowe urządzenie stosuje się zaporę drogową. Można ją stosować jako wygrodzenie w poprzek i wzdłuż drogi z wyjątkiem tych przypadków, w których stosowana jest tablica kierująca U-53. Długość zapór drogowych powinna być dostosowana do występujących potrzeb, lecz nie może być krótsza niż 0.75 m (zawierająca co najmniej dwa pola czerwone i jedno białe).</w:t>
      </w:r>
    </w:p>
    <w:p w:rsidR="000D7DA9" w:rsidRPr="000D7DA9" w:rsidRDefault="000D7DA9" w:rsidP="000D7DA9">
      <w:pPr>
        <w:spacing w:line="360" w:lineRule="auto"/>
        <w:rPr>
          <w:rFonts w:ascii="Arial" w:hAnsi="Arial"/>
          <w:sz w:val="20"/>
          <w:szCs w:val="20"/>
        </w:rPr>
      </w:pPr>
      <w:r w:rsidRPr="000D7DA9">
        <w:rPr>
          <w:rFonts w:ascii="Arial" w:hAnsi="Arial"/>
          <w:sz w:val="20"/>
          <w:szCs w:val="20"/>
        </w:rPr>
        <w:t>Zapory ustawione w poprzek drogi powinny być pokryte materiałem odblaskowym lub zawierać elementy odblaskowe o barwie zgodnej z barwą tła na którym zostały umieszczone.</w:t>
      </w:r>
    </w:p>
    <w:p w:rsidR="000D7DA9" w:rsidRPr="000D7DA9" w:rsidRDefault="000D7DA9" w:rsidP="000D7DA9">
      <w:pPr>
        <w:spacing w:line="360" w:lineRule="auto"/>
        <w:rPr>
          <w:rFonts w:ascii="Arial" w:hAnsi="Arial"/>
          <w:sz w:val="20"/>
          <w:szCs w:val="20"/>
        </w:rPr>
      </w:pPr>
      <w:r w:rsidRPr="000D7DA9">
        <w:rPr>
          <w:rFonts w:ascii="Arial" w:hAnsi="Arial"/>
          <w:sz w:val="20"/>
          <w:szCs w:val="20"/>
        </w:rPr>
        <w:t>Zapory drogowe zabezpieczające miejsce robót należy umocować na wysokości od 0.9 m do 1.2 m mierząc od poziomu nawierzchni drogi do górnej krawędzi zapory. Jeżeli zachodzi potrzeba umieszczenia znaku drogowego na zaporze, to dolna krawędź znaku nie może znajdować się poniżej górnej krawędzi zapory.</w:t>
      </w:r>
    </w:p>
    <w:p w:rsidR="000D7DA9" w:rsidRPr="000D7DA9" w:rsidRDefault="000D7DA9" w:rsidP="000D7DA9">
      <w:pPr>
        <w:pStyle w:val="Nagwek1"/>
        <w:numPr>
          <w:ilvl w:val="2"/>
          <w:numId w:val="14"/>
        </w:numPr>
        <w:spacing w:line="360" w:lineRule="auto"/>
        <w:rPr>
          <w:rFonts w:ascii="Arial" w:hAnsi="Arial"/>
          <w:kern w:val="0"/>
          <w:sz w:val="20"/>
          <w:szCs w:val="20"/>
        </w:rPr>
      </w:pPr>
      <w:bookmarkStart w:id="62" w:name="_Toc509314452"/>
      <w:bookmarkStart w:id="63" w:name="_Toc427067"/>
      <w:bookmarkStart w:id="64" w:name="_Toc408689133"/>
      <w:bookmarkStart w:id="65" w:name="_Toc94380786"/>
      <w:r w:rsidRPr="000D7DA9">
        <w:rPr>
          <w:rFonts w:ascii="Arial" w:hAnsi="Arial"/>
          <w:kern w:val="0"/>
          <w:sz w:val="20"/>
          <w:szCs w:val="20"/>
        </w:rPr>
        <w:t>Tablica kierująca</w:t>
      </w:r>
      <w:bookmarkEnd w:id="62"/>
      <w:bookmarkEnd w:id="63"/>
      <w:bookmarkEnd w:id="64"/>
      <w:bookmarkEnd w:id="65"/>
    </w:p>
    <w:p w:rsidR="000D7DA9" w:rsidRPr="000D7DA9" w:rsidRDefault="000D7DA9" w:rsidP="000D7DA9">
      <w:pPr>
        <w:spacing w:line="360" w:lineRule="auto"/>
        <w:rPr>
          <w:rFonts w:ascii="Arial" w:hAnsi="Arial"/>
          <w:sz w:val="20"/>
          <w:szCs w:val="20"/>
        </w:rPr>
      </w:pPr>
      <w:r w:rsidRPr="000D7DA9">
        <w:rPr>
          <w:rFonts w:ascii="Arial" w:hAnsi="Arial"/>
          <w:sz w:val="20"/>
          <w:szCs w:val="20"/>
        </w:rPr>
        <w:t>Tablica kierująca przeznaczona jest do dodatkowego ostrzeżenia kierujących o nagłej zmianie toru jazdy, np. przy zwężeniu jezdni, zamknięciu drogi. Długość tablicy kierującej powinna być dostosowana do występujących potrzeb, lecz nie może być krótsza niż 1,2 m. Tablica kierująca powinna być pokryta materiałem odblaskowym na całej powierzchni. Tablicę umieszcza się na wysokości 0.6 m: mierząc od poziomu nawierzchni drogi do dolnej krawędzi tablicy.</w:t>
      </w:r>
    </w:p>
    <w:p w:rsidR="000D7DA9" w:rsidRPr="000D7DA9" w:rsidRDefault="000D7DA9" w:rsidP="000D7DA9">
      <w:pPr>
        <w:pStyle w:val="Nagwek1"/>
        <w:numPr>
          <w:ilvl w:val="2"/>
          <w:numId w:val="14"/>
        </w:numPr>
        <w:spacing w:line="360" w:lineRule="auto"/>
        <w:rPr>
          <w:rFonts w:ascii="Arial" w:hAnsi="Arial"/>
          <w:kern w:val="0"/>
          <w:sz w:val="20"/>
          <w:szCs w:val="20"/>
        </w:rPr>
      </w:pPr>
      <w:bookmarkStart w:id="66" w:name="_Toc509314458"/>
      <w:bookmarkStart w:id="67" w:name="_Toc427070"/>
      <w:bookmarkStart w:id="68" w:name="_Toc408689136"/>
      <w:bookmarkStart w:id="69" w:name="_Toc94380787"/>
      <w:r w:rsidRPr="000D7DA9">
        <w:rPr>
          <w:rFonts w:ascii="Arial" w:hAnsi="Arial"/>
          <w:kern w:val="0"/>
          <w:sz w:val="20"/>
          <w:szCs w:val="20"/>
        </w:rPr>
        <w:t>Światła ostrzegawcze</w:t>
      </w:r>
      <w:bookmarkEnd w:id="66"/>
      <w:bookmarkEnd w:id="67"/>
      <w:bookmarkEnd w:id="68"/>
      <w:bookmarkEnd w:id="69"/>
    </w:p>
    <w:p w:rsidR="000D7DA9" w:rsidRPr="000D7DA9" w:rsidRDefault="000D7DA9" w:rsidP="000D7DA9">
      <w:pPr>
        <w:spacing w:line="360" w:lineRule="auto"/>
        <w:rPr>
          <w:rFonts w:ascii="Arial" w:hAnsi="Arial"/>
          <w:sz w:val="20"/>
          <w:szCs w:val="20"/>
        </w:rPr>
      </w:pPr>
      <w:r w:rsidRPr="000D7DA9">
        <w:rPr>
          <w:rFonts w:ascii="Arial" w:hAnsi="Arial"/>
          <w:sz w:val="20"/>
          <w:szCs w:val="20"/>
        </w:rPr>
        <w:t>Światła ostrzegawcze stosuje się do wyznaczania granicy obszaru prowadzonych robót w pasie drogowym w warunkach niedostatecznej widoczności w celu ostrzeżenia kierujących pojazdami o występujących przeszkodach na drodze. Światła te przy normalnej przejrzystości powietrza powinny być widoczne z odległości co najmniej 250 m oraz zapalać się i gasnąć z częstotliwością 90 - 30 cykli na minutę o podziale cyklu 1:1.</w:t>
      </w:r>
    </w:p>
    <w:p w:rsidR="000D7DA9" w:rsidRPr="000D7DA9" w:rsidRDefault="000D7DA9" w:rsidP="000D7DA9">
      <w:pPr>
        <w:spacing w:line="360" w:lineRule="auto"/>
        <w:rPr>
          <w:rFonts w:ascii="Arial" w:hAnsi="Arial"/>
          <w:sz w:val="20"/>
          <w:szCs w:val="20"/>
        </w:rPr>
      </w:pPr>
      <w:r w:rsidRPr="000D7DA9">
        <w:rPr>
          <w:rFonts w:ascii="Arial" w:hAnsi="Arial"/>
          <w:sz w:val="20"/>
          <w:szCs w:val="20"/>
        </w:rPr>
        <w:t>Światła ostrzegawcze o barwie żółtej stosuje się w przypadku zwężenia skrajni drogi, a o barwie czerwonej w przypadku zamknięcia drogi.</w:t>
      </w:r>
    </w:p>
    <w:p w:rsidR="000D7DA9" w:rsidRPr="000D7DA9" w:rsidRDefault="000D7DA9" w:rsidP="000D7DA9">
      <w:pPr>
        <w:spacing w:line="360" w:lineRule="auto"/>
        <w:rPr>
          <w:rFonts w:ascii="Arial" w:hAnsi="Arial"/>
          <w:sz w:val="20"/>
          <w:szCs w:val="20"/>
        </w:rPr>
      </w:pPr>
      <w:r w:rsidRPr="000D7DA9">
        <w:rPr>
          <w:rFonts w:ascii="Arial" w:hAnsi="Arial"/>
          <w:sz w:val="20"/>
          <w:szCs w:val="20"/>
        </w:rPr>
        <w:lastRenderedPageBreak/>
        <w:t xml:space="preserve">Na wygrodzeniach ustawianych w poprzek jezdni światła ostrzegawcze powinny być rozmieszczone w taki sposób, aby wyznaczały szerokość jezdni wyłączonej z ruchu. Jeżeli szerokość ta przekracza 3 m to należy stosować światło dodatkowe w taki sposób, aby odstępy między światłami nie przekraczały 2 m. Mogą być one zamocowane zarówno na wygrodzeniach, jak i bezpośrednio nad nimi. jednak nie wyżej niż 0.1 m, od górnej krawędzi zapory (tablicy kierującej), pachołka. </w:t>
      </w:r>
    </w:p>
    <w:p w:rsidR="000D7DA9" w:rsidRPr="000D7DA9" w:rsidRDefault="000D7DA9" w:rsidP="000D7DA9">
      <w:pPr>
        <w:spacing w:line="360" w:lineRule="auto"/>
        <w:rPr>
          <w:rFonts w:ascii="Arial" w:hAnsi="Arial"/>
          <w:sz w:val="20"/>
          <w:szCs w:val="20"/>
        </w:rPr>
      </w:pPr>
      <w:r w:rsidRPr="000D7DA9">
        <w:rPr>
          <w:rFonts w:ascii="Arial" w:hAnsi="Arial"/>
          <w:sz w:val="20"/>
          <w:szCs w:val="20"/>
        </w:rPr>
        <w:t>Na wygrodzeniach ustawionych wzdłuż jezdni światła ostrzegawcze powinny być umieszczone w odstępach nie większych niż:</w:t>
      </w:r>
    </w:p>
    <w:p w:rsidR="000D7DA9" w:rsidRPr="000D7DA9" w:rsidRDefault="000D7DA9" w:rsidP="000D7DA9">
      <w:pPr>
        <w:spacing w:line="360" w:lineRule="auto"/>
        <w:rPr>
          <w:rFonts w:ascii="Arial" w:hAnsi="Arial"/>
          <w:sz w:val="20"/>
          <w:szCs w:val="20"/>
        </w:rPr>
      </w:pPr>
      <w:r w:rsidRPr="000D7DA9">
        <w:rPr>
          <w:rFonts w:ascii="Arial" w:hAnsi="Arial"/>
          <w:sz w:val="20"/>
          <w:szCs w:val="20"/>
        </w:rPr>
        <w:t>— 50 m poza obszarem zabudowanym.</w:t>
      </w:r>
    </w:p>
    <w:p w:rsidR="000D7DA9" w:rsidRPr="000D7DA9" w:rsidRDefault="000D7DA9" w:rsidP="000D7DA9">
      <w:pPr>
        <w:spacing w:line="360" w:lineRule="auto"/>
        <w:rPr>
          <w:rFonts w:ascii="Arial" w:hAnsi="Arial"/>
          <w:sz w:val="20"/>
          <w:szCs w:val="20"/>
        </w:rPr>
      </w:pPr>
      <w:r w:rsidRPr="000D7DA9">
        <w:rPr>
          <w:rFonts w:ascii="Arial" w:hAnsi="Arial"/>
          <w:sz w:val="20"/>
          <w:szCs w:val="20"/>
        </w:rPr>
        <w:t>— 20 m w obszarze zabudowanym.</w:t>
      </w:r>
    </w:p>
    <w:p w:rsidR="000D7DA9" w:rsidRPr="000D7DA9" w:rsidRDefault="000D7DA9" w:rsidP="000D7DA9">
      <w:pPr>
        <w:spacing w:line="360" w:lineRule="auto"/>
        <w:rPr>
          <w:rFonts w:ascii="Arial" w:hAnsi="Arial"/>
          <w:sz w:val="20"/>
          <w:szCs w:val="20"/>
        </w:rPr>
      </w:pPr>
      <w:r w:rsidRPr="000D7DA9">
        <w:rPr>
          <w:rFonts w:ascii="Arial" w:hAnsi="Arial"/>
          <w:sz w:val="20"/>
          <w:szCs w:val="20"/>
        </w:rPr>
        <w:t>Światła ostrzegawcze umieszcza się na wygrodzeniach wzdłuż jezdni, na takiej samej wysokości, jak dla wygrodzeń w poprzek jezdni.</w:t>
      </w:r>
    </w:p>
    <w:p w:rsidR="000D7DA9" w:rsidRPr="000D7DA9" w:rsidRDefault="000D7DA9" w:rsidP="000D7DA9">
      <w:pPr>
        <w:spacing w:line="360" w:lineRule="auto"/>
        <w:rPr>
          <w:rFonts w:ascii="Arial" w:hAnsi="Arial"/>
          <w:sz w:val="20"/>
          <w:szCs w:val="20"/>
        </w:rPr>
      </w:pPr>
      <w:r w:rsidRPr="000D7DA9">
        <w:rPr>
          <w:rFonts w:ascii="Arial" w:hAnsi="Arial"/>
          <w:sz w:val="20"/>
          <w:szCs w:val="20"/>
        </w:rPr>
        <w:t>Jeżeli na wygrodzeniach zastosowano światła ostrzegawcze w liczbie większej niż cztery, to zaleca się stosowanie kolejnego zapalania się tych świateł w taki sposób, aby wytworzyły one wzdłuż wygrodzenia efekt fali kierunkowej.</w:t>
      </w:r>
    </w:p>
    <w:p w:rsidR="000D7DA9" w:rsidRPr="000D7DA9" w:rsidRDefault="000D7DA9" w:rsidP="000D7DA9">
      <w:pPr>
        <w:pStyle w:val="Nagwek1"/>
        <w:numPr>
          <w:ilvl w:val="1"/>
          <w:numId w:val="14"/>
        </w:numPr>
        <w:spacing w:line="360" w:lineRule="auto"/>
        <w:rPr>
          <w:rFonts w:ascii="Arial" w:hAnsi="Arial"/>
          <w:sz w:val="20"/>
          <w:szCs w:val="20"/>
        </w:rPr>
      </w:pPr>
      <w:bookmarkStart w:id="70" w:name="_Toc509314460"/>
      <w:bookmarkStart w:id="71" w:name="_Toc427072"/>
      <w:bookmarkStart w:id="72" w:name="_Toc408689137"/>
      <w:bookmarkStart w:id="73" w:name="_Toc94380788"/>
      <w:r w:rsidRPr="000D7DA9">
        <w:rPr>
          <w:rFonts w:ascii="Arial" w:hAnsi="Arial"/>
          <w:kern w:val="0"/>
          <w:sz w:val="20"/>
          <w:szCs w:val="20"/>
        </w:rPr>
        <w:t>Oznakowanie pionowe</w:t>
      </w:r>
      <w:bookmarkEnd w:id="70"/>
      <w:bookmarkEnd w:id="71"/>
      <w:bookmarkEnd w:id="72"/>
      <w:bookmarkEnd w:id="73"/>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 xml:space="preserve">Tymczasowe oznakowanie pionowe należy wykonać w grupie wielkości o jedną grupą wyższą niż w przypadku projektowanego oznakowania: znaki </w:t>
      </w:r>
      <w:r w:rsidR="0022176A">
        <w:rPr>
          <w:rFonts w:ascii="Arial" w:hAnsi="Arial"/>
          <w:sz w:val="20"/>
          <w:szCs w:val="20"/>
        </w:rPr>
        <w:t>średnie</w:t>
      </w:r>
      <w:r w:rsidRPr="000D7DA9">
        <w:rPr>
          <w:rFonts w:ascii="Arial" w:hAnsi="Arial"/>
          <w:sz w:val="20"/>
          <w:szCs w:val="20"/>
        </w:rPr>
        <w:t>.</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Wszystkie tarcze znaków oraz słupki należy okleić folią odblaskową II generacji.</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 xml:space="preserve">Wszystkie tarcze oznakowania pionowego oraz tablice urządzeń bezpieczeństwa ruchu drogowego należy wykonać na podkładach aluminiowych oprawianych w ramy aluminiowe z profilami usztywniająco – montażowymi. </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 xml:space="preserve">Znaki należy umieszczać na pojedynczych lub wielokrotnych słupkach stalowych w taki sposób, aby spody tarcz znaków wszystkich grup i kategorii znajdowały się na wysokości 2,20m w przypadku umieszczenia znaku na chodniku, natomiast jeżeli znak umieszczono poza chodnikiem wysokość ta powinna wynosić min. 2,00m. W przypadku lokalizacji znaku nad ścieżką rowerową lub ciągiem pieszo-rowerowym znaki należy montować na wysokości 2,50m. Jeśli na jednym słupku zaprojektowano więcej niż jedną tarczę, wówczas powyższe dotyczy znaku montowanego najniżej. W przypadku przesłonięcia tarczy znaku np. ogrodzeniem posesji należy podnieść tarcze tak, żeby jej dolna krawędź znajdowała się 30cm powyżej ogrodzenia. Końce słupków należy zabezpieczyć kapturkami zabezpieczającymi. </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Wszystkie znaki pionowe należy sytuować w odległości min. 0,5m od korony drogi, a w przypadku przekrojów ulicznych /krawężniki/ w odległości 0,50–2,0m od krawędzi jezdni.</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 xml:space="preserve">W przypadkach w których szerokość chodnika (ciągu pieszo – rowerowego) przekracza 2m, a także w innych miejscach gdzie z przyczyn obiektywnych nie ma możliwości usytuowania tarczy znaku w odległości </w:t>
      </w:r>
      <w:proofErr w:type="spellStart"/>
      <w:r w:rsidRPr="000D7DA9">
        <w:rPr>
          <w:rFonts w:ascii="Arial" w:hAnsi="Arial"/>
          <w:sz w:val="20"/>
          <w:szCs w:val="20"/>
        </w:rPr>
        <w:t>max</w:t>
      </w:r>
      <w:proofErr w:type="spellEnd"/>
      <w:r w:rsidRPr="000D7DA9">
        <w:rPr>
          <w:rFonts w:ascii="Arial" w:hAnsi="Arial"/>
          <w:sz w:val="20"/>
          <w:szCs w:val="20"/>
        </w:rPr>
        <w:t>. 2m od krawędzi jezdni należy umieścić znak na wysięgniku w taki sposób aby krawędź tarczy była w odległości 0.5-2.0m od krawędzi jezdni.</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Najmniejsze odległości w planie między sąsiednimi znakami wynoszą przy drogach o dopuszczalnej prędkości &lt;60km/h - 10m.</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 xml:space="preserve">Tarcze znaków należy mocować tak, aby były one odchylone od linii prostopadłej do osi jezdni o około 5º w kierunku jezdni. Część tarcz została zaprojektowana pod kątem znacznie odbiegającym od </w:t>
      </w:r>
      <w:r w:rsidRPr="000D7DA9">
        <w:rPr>
          <w:rFonts w:ascii="Arial" w:hAnsi="Arial"/>
          <w:sz w:val="20"/>
          <w:szCs w:val="20"/>
        </w:rPr>
        <w:lastRenderedPageBreak/>
        <w:t>prostego do osi drogi w celu umożliwienia ich dostrzegalności z różnych kierunków ruchu. Usytuowanie znaków drogowych musi być zgodne ze „Szczegółowymi warunkami technicznymi dla znaków drogowych pionowych i warunkami ich umieszczania na drogach”</w:t>
      </w:r>
    </w:p>
    <w:p w:rsidR="000D7DA9" w:rsidRDefault="000D7DA9" w:rsidP="000D7DA9">
      <w:pPr>
        <w:spacing w:line="360" w:lineRule="auto"/>
        <w:ind w:firstLine="360"/>
        <w:rPr>
          <w:rFonts w:ascii="Arial" w:hAnsi="Arial"/>
          <w:sz w:val="20"/>
          <w:szCs w:val="20"/>
        </w:rPr>
      </w:pPr>
      <w:r w:rsidRPr="000D7DA9">
        <w:rPr>
          <w:rFonts w:ascii="Arial" w:hAnsi="Arial"/>
          <w:sz w:val="20"/>
          <w:szCs w:val="20"/>
        </w:rPr>
        <w:t xml:space="preserve">W niektórych sytuacjach ze względu na warunki lokalne znaki zaprojektowano na wspólnych słupkach w układzie pionowym. </w:t>
      </w:r>
    </w:p>
    <w:p w:rsidR="00685C4B" w:rsidRPr="00685C4B" w:rsidRDefault="00685C4B" w:rsidP="00685C4B">
      <w:pPr>
        <w:pStyle w:val="Nagwek1"/>
        <w:numPr>
          <w:ilvl w:val="1"/>
          <w:numId w:val="14"/>
        </w:numPr>
        <w:spacing w:line="360" w:lineRule="auto"/>
        <w:rPr>
          <w:rFonts w:ascii="Arial" w:hAnsi="Arial"/>
          <w:kern w:val="0"/>
          <w:sz w:val="20"/>
          <w:szCs w:val="20"/>
        </w:rPr>
      </w:pPr>
      <w:bookmarkStart w:id="74" w:name="_Toc433196471"/>
      <w:bookmarkStart w:id="75" w:name="_Toc509314461"/>
      <w:bookmarkStart w:id="76" w:name="_Toc512854558"/>
      <w:bookmarkStart w:id="77" w:name="_Toc94380789"/>
      <w:r w:rsidRPr="00685C4B">
        <w:rPr>
          <w:rFonts w:ascii="Arial" w:hAnsi="Arial"/>
          <w:kern w:val="0"/>
          <w:sz w:val="20"/>
          <w:szCs w:val="20"/>
        </w:rPr>
        <w:t>Oznakowanie poziome</w:t>
      </w:r>
      <w:bookmarkEnd w:id="74"/>
      <w:bookmarkEnd w:id="75"/>
      <w:bookmarkEnd w:id="76"/>
      <w:bookmarkEnd w:id="77"/>
    </w:p>
    <w:p w:rsidR="00685C4B" w:rsidRPr="006F1324" w:rsidRDefault="00685C4B" w:rsidP="00685C4B">
      <w:pPr>
        <w:spacing w:line="360" w:lineRule="auto"/>
        <w:ind w:firstLine="360"/>
        <w:rPr>
          <w:rFonts w:ascii="Arial" w:hAnsi="Arial"/>
          <w:sz w:val="20"/>
          <w:szCs w:val="20"/>
        </w:rPr>
      </w:pPr>
      <w:r w:rsidRPr="006F1324">
        <w:rPr>
          <w:rFonts w:ascii="Arial" w:hAnsi="Arial"/>
          <w:sz w:val="20"/>
          <w:szCs w:val="20"/>
        </w:rPr>
        <w:t xml:space="preserve">Oznakowanie poziome należy wykonać jako </w:t>
      </w:r>
      <w:r>
        <w:rPr>
          <w:rFonts w:ascii="Arial" w:hAnsi="Arial"/>
          <w:sz w:val="20"/>
          <w:szCs w:val="20"/>
        </w:rPr>
        <w:t>cienkowarstwowe barwy żółtej</w:t>
      </w:r>
      <w:r w:rsidRPr="006F1324">
        <w:rPr>
          <w:rFonts w:ascii="Arial" w:hAnsi="Arial"/>
          <w:sz w:val="20"/>
          <w:szCs w:val="20"/>
        </w:rPr>
        <w:t>.</w:t>
      </w:r>
    </w:p>
    <w:p w:rsidR="00685C4B" w:rsidRPr="006F1324" w:rsidRDefault="00685C4B" w:rsidP="00685C4B">
      <w:pPr>
        <w:spacing w:line="360" w:lineRule="auto"/>
        <w:ind w:firstLine="360"/>
        <w:rPr>
          <w:rFonts w:ascii="Arial" w:hAnsi="Arial"/>
          <w:sz w:val="20"/>
          <w:szCs w:val="20"/>
        </w:rPr>
      </w:pPr>
      <w:r w:rsidRPr="006F1324">
        <w:rPr>
          <w:rFonts w:ascii="Arial" w:hAnsi="Arial"/>
          <w:sz w:val="20"/>
          <w:szCs w:val="20"/>
        </w:rPr>
        <w:t>Użyte materiały muszą charakteryzować się w każdych warunkach atmosferycznych dobrą widocznością w dzień i w nocy, odblaskowością, szorstkością, odpornością na ścieranie i zabrudzenie oraz trwałością w okresie gwarancyjnym.</w:t>
      </w:r>
    </w:p>
    <w:p w:rsidR="00685C4B" w:rsidRPr="006F1324" w:rsidRDefault="00685C4B" w:rsidP="00685C4B">
      <w:pPr>
        <w:spacing w:line="360" w:lineRule="auto"/>
        <w:ind w:firstLine="360"/>
        <w:rPr>
          <w:rFonts w:ascii="Arial" w:hAnsi="Arial"/>
          <w:sz w:val="20"/>
          <w:szCs w:val="20"/>
        </w:rPr>
      </w:pPr>
      <w:r w:rsidRPr="006F1324">
        <w:rPr>
          <w:rFonts w:ascii="Arial" w:hAnsi="Arial"/>
          <w:sz w:val="20"/>
          <w:szCs w:val="20"/>
        </w:rPr>
        <w:t xml:space="preserve">Wymiary i sposób </w:t>
      </w:r>
      <w:proofErr w:type="spellStart"/>
      <w:r w:rsidRPr="006F1324">
        <w:rPr>
          <w:rFonts w:ascii="Arial" w:hAnsi="Arial"/>
          <w:sz w:val="20"/>
          <w:szCs w:val="20"/>
        </w:rPr>
        <w:t>rozmalowania</w:t>
      </w:r>
      <w:proofErr w:type="spellEnd"/>
      <w:r w:rsidRPr="006F1324">
        <w:rPr>
          <w:rFonts w:ascii="Arial" w:hAnsi="Arial"/>
          <w:sz w:val="20"/>
          <w:szCs w:val="20"/>
        </w:rPr>
        <w:t xml:space="preserve"> poszczególnych </w:t>
      </w:r>
      <w:r>
        <w:rPr>
          <w:rFonts w:ascii="Arial" w:hAnsi="Arial"/>
          <w:sz w:val="20"/>
          <w:szCs w:val="20"/>
        </w:rPr>
        <w:t>tymczasowych linii nie odbiegają (poza barwą) od linii istniejących, czy projektowanych</w:t>
      </w:r>
      <w:r w:rsidRPr="006F1324">
        <w:rPr>
          <w:rFonts w:ascii="Arial" w:hAnsi="Arial"/>
          <w:sz w:val="20"/>
          <w:szCs w:val="20"/>
        </w:rPr>
        <w:t xml:space="preserve">. </w:t>
      </w:r>
    </w:p>
    <w:p w:rsidR="00685C4B" w:rsidRPr="006F1324" w:rsidRDefault="00685C4B" w:rsidP="00685C4B">
      <w:pPr>
        <w:spacing w:line="360" w:lineRule="auto"/>
        <w:ind w:firstLine="360"/>
        <w:rPr>
          <w:rFonts w:ascii="Arial" w:hAnsi="Arial"/>
          <w:sz w:val="20"/>
          <w:szCs w:val="20"/>
        </w:rPr>
      </w:pPr>
      <w:r w:rsidRPr="006F1324">
        <w:rPr>
          <w:rFonts w:ascii="Arial" w:hAnsi="Arial"/>
          <w:sz w:val="20"/>
          <w:szCs w:val="20"/>
        </w:rPr>
        <w:t xml:space="preserve">Linie oznakowania poziomego należy wykonać w sposób nieutrudniający spływu wody z jezdni w kierunku poprzecznym. </w:t>
      </w:r>
    </w:p>
    <w:p w:rsidR="00685C4B" w:rsidRPr="006F1324" w:rsidRDefault="00685C4B" w:rsidP="00685C4B">
      <w:pPr>
        <w:spacing w:line="360" w:lineRule="auto"/>
        <w:ind w:firstLine="360"/>
        <w:rPr>
          <w:rFonts w:ascii="Arial" w:hAnsi="Arial"/>
          <w:sz w:val="20"/>
          <w:szCs w:val="20"/>
        </w:rPr>
      </w:pPr>
      <w:r w:rsidRPr="006F1324">
        <w:rPr>
          <w:rFonts w:ascii="Arial" w:hAnsi="Arial"/>
          <w:sz w:val="20"/>
          <w:szCs w:val="20"/>
        </w:rPr>
        <w:t xml:space="preserve">W przypadkach w których należy połączyć </w:t>
      </w:r>
      <w:r>
        <w:rPr>
          <w:rFonts w:ascii="Arial" w:hAnsi="Arial"/>
          <w:sz w:val="20"/>
          <w:szCs w:val="20"/>
        </w:rPr>
        <w:t>tymczasowe</w:t>
      </w:r>
      <w:r w:rsidRPr="006F1324">
        <w:rPr>
          <w:rFonts w:ascii="Arial" w:hAnsi="Arial"/>
          <w:sz w:val="20"/>
          <w:szCs w:val="20"/>
        </w:rPr>
        <w:t xml:space="preserve"> oznakowanie poziome z istniejącym należy połączenie to wykonać zachowując odpowiednie długości „kresek” i „przerw” zgodnie z Rozporządzeniem Ministra Infrastruktury w sprawie szczegółowych warunków technicznych dla znaków i sygnałów drogowych oraz urządzeń bezpieczeństwa ruchu drogowego i warunków ich umieszczania na drogach.</w:t>
      </w:r>
    </w:p>
    <w:p w:rsidR="000D7DA9" w:rsidRPr="000D7DA9" w:rsidRDefault="000D7DA9" w:rsidP="000D7DA9">
      <w:pPr>
        <w:pStyle w:val="Nagwek1"/>
        <w:numPr>
          <w:ilvl w:val="1"/>
          <w:numId w:val="14"/>
        </w:numPr>
        <w:spacing w:line="360" w:lineRule="auto"/>
        <w:rPr>
          <w:rFonts w:ascii="Arial" w:hAnsi="Arial"/>
          <w:bCs w:val="0"/>
          <w:kern w:val="0"/>
          <w:sz w:val="20"/>
          <w:szCs w:val="20"/>
        </w:rPr>
      </w:pPr>
      <w:bookmarkStart w:id="78" w:name="_Toc509314463"/>
      <w:bookmarkStart w:id="79" w:name="_Toc427074"/>
      <w:bookmarkStart w:id="80" w:name="_Toc408689138"/>
      <w:bookmarkStart w:id="81" w:name="_Toc94380790"/>
      <w:r w:rsidRPr="000D7DA9">
        <w:rPr>
          <w:rFonts w:ascii="Arial" w:hAnsi="Arial"/>
          <w:kern w:val="0"/>
          <w:sz w:val="20"/>
          <w:szCs w:val="20"/>
        </w:rPr>
        <w:t>Ręczne kierowanie ruchem drogowym</w:t>
      </w:r>
      <w:bookmarkEnd w:id="78"/>
      <w:bookmarkEnd w:id="79"/>
      <w:bookmarkEnd w:id="80"/>
      <w:bookmarkEnd w:id="81"/>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Ręczne kierowanie ruchem drogowym może być wykonywany jedynie przez osoby posiadające do tego celu odpowiednie uprawnienia.</w:t>
      </w:r>
    </w:p>
    <w:p w:rsidR="000D7DA9" w:rsidRPr="000D7DA9" w:rsidRDefault="000D7DA9" w:rsidP="000D7DA9">
      <w:pPr>
        <w:pStyle w:val="Nagwek1"/>
        <w:numPr>
          <w:ilvl w:val="1"/>
          <w:numId w:val="14"/>
        </w:numPr>
        <w:spacing w:line="360" w:lineRule="auto"/>
        <w:rPr>
          <w:rFonts w:ascii="Arial" w:hAnsi="Arial"/>
          <w:bCs w:val="0"/>
          <w:kern w:val="0"/>
          <w:sz w:val="20"/>
          <w:szCs w:val="20"/>
        </w:rPr>
      </w:pPr>
      <w:bookmarkStart w:id="82" w:name="_Toc433196473"/>
      <w:bookmarkStart w:id="83" w:name="_Toc509314464"/>
      <w:bookmarkStart w:id="84" w:name="_Toc427075"/>
      <w:bookmarkStart w:id="85" w:name="_Toc408689139"/>
      <w:bookmarkStart w:id="86" w:name="_Toc94380791"/>
      <w:r w:rsidRPr="000D7DA9">
        <w:rPr>
          <w:rFonts w:ascii="Arial" w:hAnsi="Arial"/>
          <w:kern w:val="0"/>
          <w:sz w:val="20"/>
          <w:szCs w:val="20"/>
        </w:rPr>
        <w:t>Widoczność znaków</w:t>
      </w:r>
      <w:bookmarkEnd w:id="82"/>
      <w:bookmarkEnd w:id="83"/>
      <w:bookmarkEnd w:id="84"/>
      <w:bookmarkEnd w:id="85"/>
      <w:bookmarkEnd w:id="86"/>
    </w:p>
    <w:p w:rsidR="00685C4B" w:rsidRDefault="000D7DA9" w:rsidP="00685C4B">
      <w:pPr>
        <w:spacing w:line="360" w:lineRule="auto"/>
        <w:rPr>
          <w:rFonts w:ascii="Arial" w:hAnsi="Arial"/>
          <w:sz w:val="20"/>
          <w:szCs w:val="20"/>
        </w:rPr>
      </w:pPr>
      <w:r w:rsidRPr="000D7DA9">
        <w:rPr>
          <w:rFonts w:ascii="Arial" w:hAnsi="Arial"/>
          <w:sz w:val="20"/>
          <w:szCs w:val="20"/>
        </w:rPr>
        <w:t xml:space="preserve">Znaki i urządzenia bezpieczeństwa ruchu powinny być widoczne dla kierujących pojazdami w jednakowym stopniu, zarówno w dzień jak i w nocy. </w:t>
      </w:r>
    </w:p>
    <w:p w:rsidR="000D7DA9" w:rsidRPr="000D7DA9" w:rsidRDefault="000D7DA9" w:rsidP="000D7DA9">
      <w:pPr>
        <w:spacing w:line="360" w:lineRule="auto"/>
        <w:rPr>
          <w:rFonts w:ascii="Arial" w:hAnsi="Arial"/>
          <w:sz w:val="20"/>
          <w:szCs w:val="20"/>
        </w:rPr>
      </w:pPr>
      <w:r w:rsidRPr="000D7DA9">
        <w:rPr>
          <w:rFonts w:ascii="Arial" w:hAnsi="Arial"/>
          <w:sz w:val="20"/>
          <w:szCs w:val="20"/>
        </w:rPr>
        <w:t xml:space="preserve">Przy lokalizowaniu znaków należy: </w:t>
      </w:r>
    </w:p>
    <w:p w:rsidR="000D7DA9" w:rsidRPr="000D7DA9" w:rsidRDefault="000D7DA9" w:rsidP="000D7DA9">
      <w:pPr>
        <w:spacing w:line="360" w:lineRule="auto"/>
        <w:rPr>
          <w:rFonts w:ascii="Arial" w:hAnsi="Arial"/>
          <w:sz w:val="20"/>
          <w:szCs w:val="20"/>
        </w:rPr>
      </w:pPr>
      <w:r w:rsidRPr="000D7DA9">
        <w:rPr>
          <w:rFonts w:ascii="Arial" w:hAnsi="Arial"/>
          <w:sz w:val="20"/>
          <w:szCs w:val="20"/>
        </w:rPr>
        <w:t xml:space="preserve">1) w rejonie skrzyżowań sprawdzić, czy lokalizacja znaku nie powoduje ograniczenia widoczności na wlotach głównych i podporządkowanych; </w:t>
      </w:r>
    </w:p>
    <w:p w:rsidR="000D7DA9" w:rsidRPr="000D7DA9" w:rsidRDefault="000D7DA9" w:rsidP="000D7DA9">
      <w:pPr>
        <w:spacing w:line="360" w:lineRule="auto"/>
        <w:rPr>
          <w:rFonts w:ascii="Arial" w:hAnsi="Arial"/>
          <w:sz w:val="20"/>
          <w:szCs w:val="20"/>
        </w:rPr>
      </w:pPr>
      <w:r w:rsidRPr="000D7DA9">
        <w:rPr>
          <w:rFonts w:ascii="Arial" w:hAnsi="Arial"/>
          <w:sz w:val="20"/>
          <w:szCs w:val="20"/>
        </w:rPr>
        <w:t xml:space="preserve">2) sprawdzić, czy znaki istniejące nie zasłaniają lub nie są zasłaniane przez montowane, a w razie konieczności dokonać korekty ich lokalizacji; </w:t>
      </w:r>
    </w:p>
    <w:p w:rsidR="000D7DA9" w:rsidRPr="000D7DA9" w:rsidRDefault="000D7DA9" w:rsidP="000D7DA9">
      <w:pPr>
        <w:spacing w:line="360" w:lineRule="auto"/>
        <w:rPr>
          <w:rFonts w:ascii="Arial" w:hAnsi="Arial"/>
          <w:sz w:val="20"/>
          <w:szCs w:val="20"/>
        </w:rPr>
      </w:pPr>
      <w:r w:rsidRPr="000D7DA9">
        <w:rPr>
          <w:rFonts w:ascii="Arial" w:hAnsi="Arial"/>
          <w:sz w:val="20"/>
          <w:szCs w:val="20"/>
        </w:rPr>
        <w:t>3) dokonać wycięcia gałęzi, jeżeli powodują one zasłonięcie znaku.</w:t>
      </w:r>
    </w:p>
    <w:p w:rsidR="000D7DA9" w:rsidRPr="000D7DA9" w:rsidRDefault="000D7DA9" w:rsidP="000D7DA9">
      <w:pPr>
        <w:pStyle w:val="Nagwek1"/>
        <w:numPr>
          <w:ilvl w:val="0"/>
          <w:numId w:val="1"/>
        </w:numPr>
        <w:rPr>
          <w:rFonts w:ascii="Arial" w:hAnsi="Arial"/>
          <w:bCs w:val="0"/>
          <w:kern w:val="0"/>
          <w:sz w:val="20"/>
          <w:szCs w:val="20"/>
        </w:rPr>
      </w:pPr>
      <w:bookmarkStart w:id="87" w:name="_Toc509314467"/>
      <w:bookmarkStart w:id="88" w:name="_Toc427077"/>
      <w:bookmarkStart w:id="89" w:name="_Toc408689140"/>
      <w:bookmarkStart w:id="90" w:name="_Toc94380792"/>
      <w:r w:rsidRPr="000D7DA9">
        <w:rPr>
          <w:rFonts w:ascii="Arial" w:hAnsi="Arial"/>
          <w:kern w:val="0"/>
          <w:sz w:val="20"/>
          <w:szCs w:val="20"/>
        </w:rPr>
        <w:t>Oznakowanie i zabezpieczenie robót prowadzonych w pasie drogowym</w:t>
      </w:r>
      <w:bookmarkEnd w:id="87"/>
      <w:bookmarkEnd w:id="88"/>
      <w:bookmarkEnd w:id="89"/>
      <w:bookmarkEnd w:id="90"/>
    </w:p>
    <w:p w:rsidR="000D7DA9" w:rsidRPr="000D7DA9" w:rsidRDefault="000D7DA9" w:rsidP="000D7DA9">
      <w:pPr>
        <w:pStyle w:val="Akapitzlist"/>
        <w:keepNext/>
        <w:numPr>
          <w:ilvl w:val="0"/>
          <w:numId w:val="14"/>
        </w:numPr>
        <w:spacing w:before="240" w:after="60" w:line="360" w:lineRule="auto"/>
        <w:contextualSpacing w:val="0"/>
        <w:outlineLvl w:val="0"/>
        <w:rPr>
          <w:rFonts w:ascii="Arial" w:hAnsi="Arial"/>
          <w:b/>
          <w:bCs/>
          <w:vanish/>
          <w:kern w:val="2"/>
          <w:sz w:val="20"/>
          <w:szCs w:val="20"/>
        </w:rPr>
      </w:pPr>
      <w:bookmarkStart w:id="91" w:name="_Toc26382477"/>
      <w:bookmarkStart w:id="92" w:name="_Toc34246171"/>
      <w:bookmarkStart w:id="93" w:name="_Toc408655533"/>
      <w:bookmarkStart w:id="94" w:name="_Toc408689141"/>
      <w:bookmarkStart w:id="95" w:name="_Toc74582280"/>
      <w:bookmarkStart w:id="96" w:name="_Toc86171103"/>
      <w:bookmarkStart w:id="97" w:name="_Toc89598259"/>
      <w:bookmarkStart w:id="98" w:name="_Toc94380793"/>
      <w:bookmarkEnd w:id="91"/>
      <w:bookmarkEnd w:id="92"/>
      <w:bookmarkEnd w:id="93"/>
      <w:bookmarkEnd w:id="94"/>
      <w:bookmarkEnd w:id="95"/>
      <w:bookmarkEnd w:id="96"/>
      <w:bookmarkEnd w:id="97"/>
      <w:bookmarkEnd w:id="98"/>
    </w:p>
    <w:p w:rsidR="000D7DA9" w:rsidRPr="000D7DA9" w:rsidRDefault="000D7DA9" w:rsidP="000D7DA9">
      <w:pPr>
        <w:pStyle w:val="Nagwek1"/>
        <w:numPr>
          <w:ilvl w:val="1"/>
          <w:numId w:val="14"/>
        </w:numPr>
        <w:spacing w:line="360" w:lineRule="auto"/>
        <w:rPr>
          <w:rFonts w:ascii="Arial" w:hAnsi="Arial"/>
          <w:sz w:val="20"/>
          <w:szCs w:val="20"/>
        </w:rPr>
      </w:pPr>
      <w:r w:rsidRPr="000D7DA9">
        <w:rPr>
          <w:rFonts w:ascii="Arial" w:hAnsi="Arial"/>
          <w:sz w:val="20"/>
          <w:szCs w:val="20"/>
        </w:rPr>
        <w:t> </w:t>
      </w:r>
      <w:bookmarkStart w:id="99" w:name="_Toc509314468"/>
      <w:bookmarkStart w:id="100" w:name="_Toc427078"/>
      <w:bookmarkStart w:id="101" w:name="_Toc408689142"/>
      <w:bookmarkStart w:id="102" w:name="_Toc94380794"/>
      <w:r w:rsidRPr="000D7DA9">
        <w:rPr>
          <w:rFonts w:ascii="Arial" w:hAnsi="Arial"/>
          <w:sz w:val="20"/>
          <w:szCs w:val="20"/>
        </w:rPr>
        <w:t>Zasady ogólne</w:t>
      </w:r>
      <w:bookmarkEnd w:id="99"/>
      <w:bookmarkEnd w:id="100"/>
      <w:bookmarkEnd w:id="101"/>
      <w:bookmarkEnd w:id="102"/>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 xml:space="preserve">Wykonywane w obszarze pasa drogowego roboty związane zarówno z samą drogą, jak również z urządzeniami i obiektami znajdującymi się na niej lub obok niej powodują niejednokrotnie istotne utrudnienia i zagrożenia dla ruchu. Prawidłowe oraz staranne oznakowanie i zabezpieczenie tych </w:t>
      </w:r>
      <w:r w:rsidRPr="000D7DA9">
        <w:rPr>
          <w:rFonts w:ascii="Arial" w:hAnsi="Arial"/>
          <w:sz w:val="20"/>
          <w:szCs w:val="20"/>
        </w:rPr>
        <w:lastRenderedPageBreak/>
        <w:t>robót ma więc zasadniczy wpływ na bezpieczne i sprawne prowadzenie ruchu. Stosowane w czasie robót rozwiązania mają charakter tymczasowy i sprowadzają się do właściwego oznakowania i zabezpieczenia miejsca robót oraz wprowadzenia ewentualnych zmian w istniejącej organizacji ruchu i wyznaczenia objazdów.</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Używane do oznakowania i zabezpieczenia robót znaki i urządzenia bezpieczeństwa ruchu powinny być dobrze widoczne zarówno w dzień, jak i w nocy.</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 xml:space="preserve">Wymiary znaków używanych w związku z robotami wykonywanymi w pasie drogowym nie mogą być mniejsze niż wymiary innych znaków drogowych tej samej kategorii stosowanych na danej drodze. Nie dotyczy to znaków umieszczanych na pojazdach. </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Do oznakowania robót należy stosować wyłącznie znaki drogowe pionowe odblaskowe. Nie dotyczy to znaków z grupy F-8. Znaki i urządzenia bezpieczeństwa ruchu umieszczone w związku z robotami powinny być usuwane w miarę ich postępu.</w:t>
      </w:r>
    </w:p>
    <w:p w:rsidR="000D7DA9" w:rsidRPr="000D7DA9" w:rsidRDefault="000D7DA9" w:rsidP="000D7DA9">
      <w:pPr>
        <w:pStyle w:val="Nagwek1"/>
        <w:numPr>
          <w:ilvl w:val="1"/>
          <w:numId w:val="14"/>
        </w:numPr>
        <w:spacing w:line="360" w:lineRule="auto"/>
        <w:rPr>
          <w:rFonts w:ascii="Arial" w:hAnsi="Arial"/>
          <w:sz w:val="20"/>
          <w:szCs w:val="20"/>
        </w:rPr>
      </w:pPr>
      <w:bookmarkStart w:id="103" w:name="_Toc509314473"/>
      <w:bookmarkStart w:id="104" w:name="_Toc427079"/>
      <w:bookmarkStart w:id="105" w:name="_Toc408689143"/>
      <w:bookmarkStart w:id="106" w:name="_Toc94380795"/>
      <w:r w:rsidRPr="000D7DA9">
        <w:rPr>
          <w:rFonts w:ascii="Arial" w:hAnsi="Arial"/>
          <w:sz w:val="20"/>
          <w:szCs w:val="20"/>
        </w:rPr>
        <w:t>Oznakowanie i zabezpieczenie robót prowadzonych przy wyłączeniu części powierzchni jezdni z ruchu</w:t>
      </w:r>
      <w:bookmarkEnd w:id="103"/>
      <w:bookmarkEnd w:id="104"/>
      <w:bookmarkEnd w:id="105"/>
      <w:bookmarkEnd w:id="106"/>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 xml:space="preserve">Oznakowanie i zabezpieczenie robót prowadzonych z wyłączeniem część i powierzchni jezdni z ruchu należy dostosować do rozmiaru i miejsca ich wykonywania oraz rodzaju drogi. Miejsce robót niezależnie od rodzaju drogi powinno być odgrodzone od ruchu zaporami drogowymi, ustawionymi możliwie blisko terenu robót, tak aby odcinek jezdni wyłączonej z ruchu był jak najkrótszy, a jej zwężenie jak najmniejsze. Do wygrodzenia wzdłuż jezdni oprócz zapór drogowych mogą być używane w zależności od rodzaju robót również taśmy ostrzegawcze i pachołki drogowe. </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Niezależnie od zapór drogowych umieszczonych w poprzek jezdni należy stosować od strony najazdu na zwężony przez roboty fragment jezdni tablice prowadzące.</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W celu łagodnego sprowadzenia pojazdów z zajętego pod roboty pasa ruchu na drogach jednokierunkowych i dwukierunkowych o kilku pasach ruchu w jednym kierunku należy wykonać skosy z pachołków drogowych ustawionych w odległości co 3 m.</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W warunkach niedostatecznej widoczności na wygrodzeniach w jezdni należy umieścić światła ostrzegawcze. W przypadku użycia do wygrodzenia miejsca robót urządzeń bezpieczeństwa ruchu (zapór drogowych, tablic kierujących, tablic do oznaczania ograniczonej skrajni) pokrytych materiałami odblaskowymi można poza obszarem zabudowanym w porze od zmroku do świtu w warunkach dobrej przejrzystości powietrza nie stosować świateł ostrzegawczych.</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Oznakowanie robót prowadzonych przy wyłączeniu części powierzchni jezdni z ruchu powinno przede wszystkim ostrzegać kierujących o robotach i związanych z nimi utrudnieniach w ruchu. Dlatego też w pierwszej kolejności należy umieszczać znaki ostrzegawcze A-14 „roboty na drodze" oraz w zależności od występującego rodzaju zwężenia odpowiednio, A-12b "zwężenie jezdni — prawostronne" lub A-1 2c „zwężenie jezdni — lewostronne". Znaki ostrzegawcze o robotach i rodzaju zwężenia powinny być umieszczane na wspólnym słupku, chyba że ze względu na organizację i bezpieczeństwo ruchu miejsce, w którym rozpoczyna się zwężenie jezdni odsunięte zostało od miejsca robót.</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lastRenderedPageBreak/>
        <w:t>Znaki ostrzegawcze należy umieszczać w miarę możliwości jak najdalej od miejsca, o którym ostrzegają, przy czym na drogach o dopuszczalnej prędkości do 60 km/h odległość ta nie może być mniejsza niż 30 m.</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Oprócz wymienionych znaków ostrzegawczych do oznakowania robót prowadzonych przy wyłączeniu części powierzchni jezdni z ruchu stosuje się również znaki B-33 „ograniczenie prędkości". Użycie takich znaków, jak również wartość ograniczenia prędkości uzależnione są od występującego zwężenia jezdni, rodzaju drogi oraz wielkości ruchu na tej drodze. Odległość umieszczenia znaku B-33 od miejsca zwężenia powinna być równa (w metrach) wartości prędkości podanej na znaku.</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Jeżeli różnica między dopuszczalną prędkością na danej drodze a prędkością, do której ruch ma być ograniczony jest większa niż 30 km/h, to należy stosować stopniowe ograniczenie prędkości przez ustawienie znaku B-33 z prędkością pośrednią. Zasadę stopniowego ograniczania prędkości określa instrukcja o znakach drogowych pionowych.</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Ograniczenie prędkości powinno obowiązywać jedynie na niezbędnie koniecznym odcinku drogi, dlatego bezpośrednio za miejscem robót należy odwołać wprowadzone ograniczenie prędkości zgodnie z zasadami określonymi w instrukcji o znakach drogowych pionowych.</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 xml:space="preserve">Na drogach dwukierunkowych </w:t>
      </w:r>
      <w:proofErr w:type="spellStart"/>
      <w:r w:rsidRPr="000D7DA9">
        <w:rPr>
          <w:rFonts w:ascii="Arial" w:hAnsi="Arial"/>
          <w:sz w:val="20"/>
          <w:szCs w:val="20"/>
        </w:rPr>
        <w:t>dwupasowych</w:t>
      </w:r>
      <w:proofErr w:type="spellEnd"/>
      <w:r w:rsidRPr="000D7DA9">
        <w:rPr>
          <w:rFonts w:ascii="Arial" w:hAnsi="Arial"/>
          <w:sz w:val="20"/>
          <w:szCs w:val="20"/>
        </w:rPr>
        <w:t xml:space="preserve"> o natężeniu ruchu powyżej 200 </w:t>
      </w:r>
      <w:proofErr w:type="spellStart"/>
      <w:r w:rsidRPr="000D7DA9">
        <w:rPr>
          <w:rFonts w:ascii="Arial" w:hAnsi="Arial"/>
          <w:sz w:val="20"/>
          <w:szCs w:val="20"/>
        </w:rPr>
        <w:t>poj</w:t>
      </w:r>
      <w:proofErr w:type="spellEnd"/>
      <w:r w:rsidRPr="000D7DA9">
        <w:rPr>
          <w:rFonts w:ascii="Arial" w:hAnsi="Arial"/>
          <w:sz w:val="20"/>
          <w:szCs w:val="20"/>
        </w:rPr>
        <w:t>./h w jednym kierunku, w przypadku prowadzenia ruchu wahadłowego w rejonie robót należy wprowadzić zakaz wyprzedzania umieszczając łącznie ze znakiem B-33 znak B-25 „zakaz wyprzedzania". Odwołanie zakazu wyprzedzania powinno nastąpić w miejscu odwołania ograniczenia prędkości znakiem B-42 „koniec zakazów" lub B-27 „koniec zakazu wyprzedzania'" w przypadku, kiedy ograniczenie prędkości odwoływane jest znakiem B-33.</w:t>
      </w:r>
    </w:p>
    <w:p w:rsidR="000D7DA9" w:rsidRDefault="000D7DA9" w:rsidP="000D7DA9">
      <w:pPr>
        <w:spacing w:line="360" w:lineRule="auto"/>
        <w:ind w:firstLine="360"/>
        <w:rPr>
          <w:rFonts w:ascii="Arial" w:hAnsi="Arial"/>
          <w:sz w:val="20"/>
          <w:szCs w:val="20"/>
        </w:rPr>
      </w:pPr>
      <w:r w:rsidRPr="000D7DA9">
        <w:rPr>
          <w:rFonts w:ascii="Arial" w:hAnsi="Arial"/>
          <w:sz w:val="20"/>
          <w:szCs w:val="20"/>
        </w:rPr>
        <w:t xml:space="preserve">Jeżeli w miejscu planowanych robót parkują pojazdy, które utrudniałyby prowadzenie ruchu w czasie wykonywania robót należy wprowadzić zakaz zatrzymywania na niezbędnym odcinku drogi. </w:t>
      </w:r>
    </w:p>
    <w:p w:rsidR="00F344FB" w:rsidRPr="00F344FB" w:rsidRDefault="00F344FB" w:rsidP="00F344FB">
      <w:pPr>
        <w:pStyle w:val="Nagwek1"/>
        <w:numPr>
          <w:ilvl w:val="0"/>
          <w:numId w:val="1"/>
        </w:numPr>
        <w:rPr>
          <w:rFonts w:ascii="Arial" w:hAnsi="Arial"/>
          <w:kern w:val="0"/>
          <w:sz w:val="20"/>
          <w:szCs w:val="20"/>
        </w:rPr>
      </w:pPr>
      <w:bookmarkStart w:id="107" w:name="_Toc94380796"/>
      <w:r>
        <w:rPr>
          <w:rFonts w:ascii="Arial" w:eastAsiaTheme="majorEastAsia" w:hAnsi="Arial"/>
          <w:kern w:val="0"/>
          <w:sz w:val="20"/>
          <w:szCs w:val="20"/>
        </w:rPr>
        <w:t>Nawierzchnia tymczasowa</w:t>
      </w:r>
      <w:bookmarkEnd w:id="107"/>
    </w:p>
    <w:p w:rsidR="00F344FB" w:rsidRDefault="00F344FB" w:rsidP="00F344FB">
      <w:pPr>
        <w:spacing w:line="360" w:lineRule="auto"/>
        <w:ind w:firstLine="360"/>
        <w:rPr>
          <w:rFonts w:ascii="Arial" w:hAnsi="Arial"/>
          <w:sz w:val="20"/>
          <w:szCs w:val="20"/>
        </w:rPr>
      </w:pPr>
      <w:r>
        <w:rPr>
          <w:rFonts w:ascii="Arial" w:hAnsi="Arial"/>
          <w:sz w:val="20"/>
          <w:szCs w:val="20"/>
        </w:rPr>
        <w:t>Ostateczna decyzja odnośnie konstrukcji nawierzchni tymczasowych należy do Wykonawcy robót budowlanych. Przyjęta konstrukcja musi zapewnić trwałość, bezpieczeństwo oraz komfort przejazdu drogą tymczasową na czas prowadzenia robót budowlanych.</w:t>
      </w:r>
    </w:p>
    <w:p w:rsidR="00F344FB" w:rsidRDefault="00F344FB" w:rsidP="00F344FB">
      <w:pPr>
        <w:spacing w:line="360" w:lineRule="auto"/>
        <w:ind w:firstLine="360"/>
        <w:rPr>
          <w:rFonts w:ascii="Arial" w:hAnsi="Arial"/>
          <w:sz w:val="20"/>
          <w:szCs w:val="20"/>
        </w:rPr>
      </w:pPr>
    </w:p>
    <w:p w:rsidR="00F344FB" w:rsidRDefault="00F344FB" w:rsidP="00F344FB">
      <w:pPr>
        <w:spacing w:line="360" w:lineRule="auto"/>
        <w:ind w:firstLine="360"/>
        <w:rPr>
          <w:rFonts w:ascii="Arial" w:hAnsi="Arial"/>
          <w:sz w:val="20"/>
          <w:szCs w:val="20"/>
        </w:rPr>
      </w:pPr>
      <w:r>
        <w:rPr>
          <w:rFonts w:ascii="Arial" w:hAnsi="Arial"/>
          <w:sz w:val="20"/>
          <w:szCs w:val="20"/>
        </w:rPr>
        <w:t>Zalecana konstrukcja drogi tymczasowej dla kategorii podłoża G1:</w:t>
      </w:r>
    </w:p>
    <w:p w:rsidR="00F344FB" w:rsidRPr="00D34FE7" w:rsidRDefault="00F344FB" w:rsidP="00F344FB">
      <w:pPr>
        <w:pStyle w:val="Tekstpodstawowy"/>
        <w:numPr>
          <w:ilvl w:val="0"/>
          <w:numId w:val="5"/>
        </w:numPr>
        <w:spacing w:after="0"/>
        <w:rPr>
          <w:rFonts w:ascii="Arial" w:hAnsi="Arial"/>
          <w:sz w:val="20"/>
          <w:szCs w:val="20"/>
        </w:rPr>
      </w:pPr>
      <w:r>
        <w:rPr>
          <w:rFonts w:ascii="Arial" w:hAnsi="Arial"/>
          <w:sz w:val="20"/>
          <w:szCs w:val="20"/>
        </w:rPr>
        <w:t>Nawierzchnia z płyt ażurowych – gr. 8 cm</w:t>
      </w:r>
    </w:p>
    <w:p w:rsidR="00F344FB" w:rsidRPr="00D34FE7" w:rsidRDefault="00F344FB" w:rsidP="00F344FB">
      <w:pPr>
        <w:pStyle w:val="Tekstpodstawowy"/>
        <w:numPr>
          <w:ilvl w:val="0"/>
          <w:numId w:val="5"/>
        </w:numPr>
        <w:spacing w:after="0"/>
        <w:rPr>
          <w:rFonts w:ascii="Arial" w:hAnsi="Arial"/>
          <w:sz w:val="20"/>
          <w:szCs w:val="20"/>
        </w:rPr>
      </w:pPr>
      <w:r w:rsidRPr="00D34FE7">
        <w:rPr>
          <w:rFonts w:ascii="Arial" w:hAnsi="Arial"/>
          <w:sz w:val="20"/>
          <w:szCs w:val="20"/>
        </w:rPr>
        <w:t xml:space="preserve">Warstwa podsypki </w:t>
      </w:r>
      <w:proofErr w:type="spellStart"/>
      <w:r w:rsidRPr="00D34FE7">
        <w:rPr>
          <w:rFonts w:ascii="Arial" w:hAnsi="Arial"/>
          <w:sz w:val="20"/>
          <w:szCs w:val="20"/>
        </w:rPr>
        <w:t>cem-piask</w:t>
      </w:r>
      <w:proofErr w:type="spellEnd"/>
      <w:r w:rsidRPr="00D34FE7">
        <w:rPr>
          <w:rFonts w:ascii="Arial" w:hAnsi="Arial"/>
          <w:sz w:val="20"/>
          <w:szCs w:val="20"/>
        </w:rPr>
        <w:t xml:space="preserve"> 1:4 – gr. </w:t>
      </w:r>
      <w:r>
        <w:rPr>
          <w:rFonts w:ascii="Arial" w:hAnsi="Arial"/>
          <w:sz w:val="20"/>
          <w:szCs w:val="20"/>
        </w:rPr>
        <w:t>5</w:t>
      </w:r>
      <w:r w:rsidRPr="00D34FE7">
        <w:rPr>
          <w:rFonts w:ascii="Arial" w:hAnsi="Arial"/>
          <w:sz w:val="20"/>
          <w:szCs w:val="20"/>
        </w:rPr>
        <w:t xml:space="preserve"> cm</w:t>
      </w:r>
    </w:p>
    <w:p w:rsidR="00F344FB" w:rsidRDefault="00F344FB" w:rsidP="00F344FB">
      <w:pPr>
        <w:pStyle w:val="Tekstpodstawowy"/>
        <w:numPr>
          <w:ilvl w:val="0"/>
          <w:numId w:val="5"/>
        </w:numPr>
        <w:spacing w:after="0"/>
        <w:rPr>
          <w:rFonts w:ascii="Arial" w:hAnsi="Arial"/>
          <w:sz w:val="20"/>
          <w:szCs w:val="20"/>
        </w:rPr>
      </w:pPr>
      <w:r w:rsidRPr="00D34FE7">
        <w:rPr>
          <w:rFonts w:ascii="Arial" w:hAnsi="Arial"/>
          <w:sz w:val="20"/>
          <w:szCs w:val="20"/>
        </w:rPr>
        <w:t>Podbudowa z mieszanki niezwiązanej C</w:t>
      </w:r>
      <w:r w:rsidRPr="001A7D45">
        <w:rPr>
          <w:rFonts w:ascii="Arial" w:hAnsi="Arial"/>
          <w:sz w:val="20"/>
          <w:szCs w:val="20"/>
        </w:rPr>
        <w:t>90/3</w:t>
      </w:r>
      <w:r w:rsidRPr="00D34FE7">
        <w:rPr>
          <w:rFonts w:ascii="Arial" w:hAnsi="Arial"/>
          <w:sz w:val="20"/>
          <w:szCs w:val="20"/>
        </w:rPr>
        <w:t xml:space="preserve"> – gr. 20 cm;</w:t>
      </w:r>
    </w:p>
    <w:p w:rsidR="00F344FB" w:rsidRDefault="00F344FB" w:rsidP="00F344FB">
      <w:pPr>
        <w:pStyle w:val="Listanienumerowana"/>
        <w:numPr>
          <w:ilvl w:val="0"/>
          <w:numId w:val="5"/>
        </w:numPr>
        <w:rPr>
          <w:rFonts w:ascii="Arial" w:hAnsi="Arial"/>
          <w:sz w:val="20"/>
          <w:lang w:eastAsia="ar-SA"/>
        </w:rPr>
      </w:pPr>
      <w:r w:rsidRPr="00D34FE7">
        <w:rPr>
          <w:rFonts w:ascii="Arial" w:hAnsi="Arial"/>
          <w:sz w:val="20"/>
          <w:lang w:eastAsia="ar-SA"/>
        </w:rPr>
        <w:t xml:space="preserve">Podłoże gruntowe </w:t>
      </w:r>
      <w:r>
        <w:rPr>
          <w:rFonts w:ascii="Arial" w:hAnsi="Arial"/>
          <w:sz w:val="20"/>
          <w:lang w:eastAsia="ar-SA"/>
        </w:rPr>
        <w:t xml:space="preserve">(E2&gt;= 80 </w:t>
      </w:r>
      <w:proofErr w:type="spellStart"/>
      <w:r>
        <w:rPr>
          <w:rFonts w:ascii="Arial" w:hAnsi="Arial"/>
          <w:sz w:val="20"/>
          <w:lang w:eastAsia="ar-SA"/>
        </w:rPr>
        <w:t>MPa</w:t>
      </w:r>
      <w:proofErr w:type="spellEnd"/>
      <w:r>
        <w:rPr>
          <w:rFonts w:ascii="Arial" w:hAnsi="Arial"/>
          <w:sz w:val="20"/>
          <w:lang w:eastAsia="ar-SA"/>
        </w:rPr>
        <w:t>).</w:t>
      </w:r>
    </w:p>
    <w:p w:rsidR="00F344FB" w:rsidRDefault="00F344FB" w:rsidP="00F344FB">
      <w:pPr>
        <w:spacing w:line="360" w:lineRule="auto"/>
        <w:ind w:firstLine="360"/>
        <w:rPr>
          <w:rFonts w:ascii="Arial" w:hAnsi="Arial"/>
          <w:sz w:val="20"/>
          <w:szCs w:val="20"/>
        </w:rPr>
      </w:pPr>
    </w:p>
    <w:p w:rsidR="00F344FB" w:rsidRDefault="00F344FB" w:rsidP="00F344FB">
      <w:pPr>
        <w:spacing w:line="360" w:lineRule="auto"/>
        <w:ind w:firstLine="360"/>
        <w:rPr>
          <w:rFonts w:ascii="Arial" w:hAnsi="Arial"/>
          <w:sz w:val="20"/>
          <w:szCs w:val="20"/>
        </w:rPr>
      </w:pPr>
      <w:r>
        <w:rPr>
          <w:rFonts w:ascii="Arial" w:hAnsi="Arial"/>
          <w:sz w:val="20"/>
          <w:szCs w:val="20"/>
        </w:rPr>
        <w:t xml:space="preserve">Należy pamiętać o doprowadzeniu podłoża gruntowego do wartości E2&gt;=80 </w:t>
      </w:r>
      <w:proofErr w:type="spellStart"/>
      <w:r>
        <w:rPr>
          <w:rFonts w:ascii="Arial" w:hAnsi="Arial"/>
          <w:sz w:val="20"/>
          <w:szCs w:val="20"/>
        </w:rPr>
        <w:t>MPa</w:t>
      </w:r>
      <w:proofErr w:type="spellEnd"/>
      <w:r>
        <w:rPr>
          <w:rFonts w:ascii="Arial" w:hAnsi="Arial"/>
          <w:sz w:val="20"/>
          <w:szCs w:val="20"/>
        </w:rPr>
        <w:t>. W przypadku określenia występowania w podłożu innej kategorii gruntu niż G1, należy dodatkowo zastosować wzmocnienie podłoża gruntowego zapewniające trwałość konstrukcji drogi tymczasowej na czas prowadzenia robót budowlanych.</w:t>
      </w:r>
    </w:p>
    <w:p w:rsidR="00F344FB" w:rsidRPr="00F344FB" w:rsidRDefault="00F344FB" w:rsidP="00F344FB">
      <w:pPr>
        <w:pStyle w:val="Nagwek1"/>
        <w:numPr>
          <w:ilvl w:val="0"/>
          <w:numId w:val="1"/>
        </w:numPr>
        <w:rPr>
          <w:rFonts w:ascii="Arial" w:hAnsi="Arial"/>
          <w:kern w:val="0"/>
          <w:sz w:val="20"/>
          <w:szCs w:val="20"/>
        </w:rPr>
      </w:pPr>
      <w:bookmarkStart w:id="108" w:name="_Toc34146907"/>
      <w:bookmarkStart w:id="109" w:name="_Toc94380797"/>
      <w:r w:rsidRPr="00F344FB">
        <w:rPr>
          <w:rFonts w:ascii="Arial" w:hAnsi="Arial"/>
          <w:kern w:val="0"/>
          <w:sz w:val="20"/>
          <w:szCs w:val="20"/>
        </w:rPr>
        <w:lastRenderedPageBreak/>
        <w:t>Opis występujących zagrożeń lub utrudnień.</w:t>
      </w:r>
      <w:bookmarkEnd w:id="108"/>
      <w:bookmarkEnd w:id="109"/>
    </w:p>
    <w:p w:rsidR="00F344FB" w:rsidRPr="00F344FB" w:rsidRDefault="00F344FB" w:rsidP="00F344FB">
      <w:pPr>
        <w:spacing w:line="360" w:lineRule="auto"/>
        <w:ind w:firstLine="360"/>
        <w:rPr>
          <w:rFonts w:ascii="Arial" w:hAnsi="Arial"/>
          <w:sz w:val="20"/>
          <w:szCs w:val="20"/>
        </w:rPr>
      </w:pPr>
      <w:r w:rsidRPr="00F344FB">
        <w:rPr>
          <w:rFonts w:ascii="Arial" w:hAnsi="Arial"/>
          <w:sz w:val="20"/>
          <w:szCs w:val="20"/>
        </w:rPr>
        <w:t xml:space="preserve">W związku z budową sieci wodociągowej oraz </w:t>
      </w:r>
      <w:r>
        <w:rPr>
          <w:rFonts w:ascii="Arial" w:hAnsi="Arial"/>
          <w:sz w:val="20"/>
          <w:szCs w:val="20"/>
        </w:rPr>
        <w:t>kanalizacją sanitarną mogą</w:t>
      </w:r>
      <w:r w:rsidRPr="00F344FB">
        <w:rPr>
          <w:rFonts w:ascii="Arial" w:hAnsi="Arial"/>
          <w:sz w:val="20"/>
          <w:szCs w:val="20"/>
        </w:rPr>
        <w:t xml:space="preserve"> </w:t>
      </w:r>
      <w:r>
        <w:rPr>
          <w:rFonts w:ascii="Arial" w:hAnsi="Arial"/>
          <w:sz w:val="20"/>
          <w:szCs w:val="20"/>
        </w:rPr>
        <w:t>wystąpić</w:t>
      </w:r>
      <w:r w:rsidRPr="00F344FB">
        <w:rPr>
          <w:rFonts w:ascii="Arial" w:hAnsi="Arial"/>
          <w:sz w:val="20"/>
          <w:szCs w:val="20"/>
        </w:rPr>
        <w:t xml:space="preserve"> następujące zagrożenia i utrudnienia w ruchu na odcinku objętym robotami:</w:t>
      </w:r>
    </w:p>
    <w:p w:rsidR="00F344FB" w:rsidRPr="00F344FB" w:rsidRDefault="00F344FB" w:rsidP="00F344FB">
      <w:pPr>
        <w:spacing w:line="360" w:lineRule="auto"/>
        <w:ind w:firstLine="360"/>
        <w:rPr>
          <w:rFonts w:ascii="Arial" w:hAnsi="Arial"/>
          <w:sz w:val="20"/>
          <w:szCs w:val="20"/>
        </w:rPr>
      </w:pPr>
      <w:r w:rsidRPr="00F344FB">
        <w:rPr>
          <w:rFonts w:ascii="Arial" w:hAnsi="Arial"/>
          <w:sz w:val="20"/>
          <w:szCs w:val="20"/>
        </w:rPr>
        <w:t xml:space="preserve">a) utrudnienia dla ruchu pieszego i rowerowego </w:t>
      </w:r>
    </w:p>
    <w:p w:rsidR="00F344FB" w:rsidRPr="00F344FB" w:rsidRDefault="00F344FB" w:rsidP="00F344FB">
      <w:pPr>
        <w:spacing w:line="360" w:lineRule="auto"/>
        <w:ind w:firstLine="360"/>
        <w:rPr>
          <w:rFonts w:ascii="Arial" w:hAnsi="Arial"/>
          <w:sz w:val="20"/>
          <w:szCs w:val="20"/>
        </w:rPr>
      </w:pPr>
      <w:r w:rsidRPr="00F344FB">
        <w:rPr>
          <w:rFonts w:ascii="Arial" w:hAnsi="Arial"/>
          <w:sz w:val="20"/>
          <w:szCs w:val="20"/>
        </w:rPr>
        <w:t xml:space="preserve">b) utrudnienia ruchu na drodze ulicy </w:t>
      </w:r>
      <w:r>
        <w:rPr>
          <w:rFonts w:ascii="Arial" w:hAnsi="Arial"/>
          <w:sz w:val="20"/>
          <w:szCs w:val="20"/>
        </w:rPr>
        <w:t xml:space="preserve">Bieszczadzkiej, beskidzkiej, </w:t>
      </w:r>
      <w:proofErr w:type="spellStart"/>
      <w:r>
        <w:rPr>
          <w:rFonts w:ascii="Arial" w:hAnsi="Arial"/>
          <w:sz w:val="20"/>
          <w:szCs w:val="20"/>
        </w:rPr>
        <w:t>Titz-Kosko</w:t>
      </w:r>
      <w:proofErr w:type="spellEnd"/>
      <w:r>
        <w:rPr>
          <w:rFonts w:ascii="Arial" w:hAnsi="Arial"/>
          <w:sz w:val="20"/>
          <w:szCs w:val="20"/>
        </w:rPr>
        <w:t>, os. Kacze Buki</w:t>
      </w:r>
    </w:p>
    <w:p w:rsidR="00F344FB" w:rsidRPr="00F344FB" w:rsidRDefault="00F344FB" w:rsidP="00F344FB">
      <w:pPr>
        <w:spacing w:line="360" w:lineRule="auto"/>
        <w:ind w:firstLine="360"/>
        <w:rPr>
          <w:rFonts w:ascii="Arial" w:hAnsi="Arial"/>
          <w:sz w:val="20"/>
          <w:szCs w:val="20"/>
        </w:rPr>
      </w:pPr>
      <w:r w:rsidRPr="00F344FB">
        <w:rPr>
          <w:rFonts w:ascii="Arial" w:hAnsi="Arial"/>
          <w:sz w:val="20"/>
          <w:szCs w:val="20"/>
        </w:rPr>
        <w:t>c) Przygniecenie podczas prac rozbiórko - demontażowych oraz wyładunku materiałów</w:t>
      </w:r>
    </w:p>
    <w:p w:rsidR="00F344FB" w:rsidRPr="00F344FB" w:rsidRDefault="00F344FB" w:rsidP="00F344FB">
      <w:pPr>
        <w:spacing w:line="360" w:lineRule="auto"/>
        <w:ind w:firstLine="360"/>
        <w:rPr>
          <w:rFonts w:ascii="Arial" w:hAnsi="Arial"/>
          <w:sz w:val="20"/>
          <w:szCs w:val="20"/>
        </w:rPr>
      </w:pPr>
      <w:r w:rsidRPr="00F344FB">
        <w:rPr>
          <w:rFonts w:ascii="Arial" w:hAnsi="Arial"/>
          <w:sz w:val="20"/>
          <w:szCs w:val="20"/>
        </w:rPr>
        <w:t>d) Potrącenie przez pojazdy kołowe</w:t>
      </w:r>
    </w:p>
    <w:p w:rsidR="00F344FB" w:rsidRPr="00F344FB" w:rsidRDefault="00F344FB" w:rsidP="00F344FB">
      <w:pPr>
        <w:spacing w:line="360" w:lineRule="auto"/>
        <w:ind w:firstLine="360"/>
        <w:rPr>
          <w:rFonts w:ascii="Arial" w:hAnsi="Arial"/>
          <w:sz w:val="20"/>
          <w:szCs w:val="20"/>
        </w:rPr>
      </w:pPr>
      <w:r>
        <w:rPr>
          <w:rFonts w:ascii="Arial" w:hAnsi="Arial"/>
          <w:sz w:val="20"/>
          <w:szCs w:val="20"/>
        </w:rPr>
        <w:t>e</w:t>
      </w:r>
      <w:r w:rsidRPr="00F344FB">
        <w:rPr>
          <w:rFonts w:ascii="Arial" w:hAnsi="Arial"/>
          <w:sz w:val="20"/>
          <w:szCs w:val="20"/>
        </w:rPr>
        <w:t>) Osuniecie ziemi podczas prowadzenia robót ziemnych</w:t>
      </w:r>
    </w:p>
    <w:p w:rsidR="00F9663D" w:rsidRPr="00537CBB" w:rsidRDefault="00F9663D" w:rsidP="00E478F4">
      <w:pPr>
        <w:pStyle w:val="Nagwek1"/>
        <w:numPr>
          <w:ilvl w:val="0"/>
          <w:numId w:val="1"/>
        </w:numPr>
        <w:rPr>
          <w:rFonts w:ascii="Arial" w:eastAsiaTheme="majorEastAsia" w:hAnsi="Arial"/>
          <w:kern w:val="0"/>
          <w:sz w:val="20"/>
          <w:szCs w:val="20"/>
        </w:rPr>
      </w:pPr>
      <w:bookmarkStart w:id="110" w:name="_Toc426963237"/>
      <w:bookmarkStart w:id="111" w:name="_Toc433196474"/>
      <w:bookmarkStart w:id="112" w:name="_Toc491934626"/>
      <w:bookmarkStart w:id="113" w:name="_Toc94380798"/>
      <w:bookmarkEnd w:id="41"/>
      <w:bookmarkEnd w:id="42"/>
      <w:bookmarkEnd w:id="43"/>
      <w:r w:rsidRPr="00537CBB">
        <w:rPr>
          <w:rFonts w:ascii="Arial" w:eastAsiaTheme="majorEastAsia" w:hAnsi="Arial"/>
          <w:kern w:val="0"/>
          <w:sz w:val="20"/>
          <w:szCs w:val="20"/>
        </w:rPr>
        <w:t>Termin wprowadzenia organizacji ruchu.</w:t>
      </w:r>
      <w:bookmarkEnd w:id="110"/>
      <w:bookmarkEnd w:id="111"/>
      <w:bookmarkEnd w:id="112"/>
      <w:bookmarkEnd w:id="113"/>
    </w:p>
    <w:p w:rsidR="0086449B" w:rsidRDefault="00F9663D" w:rsidP="00A6798E">
      <w:pPr>
        <w:spacing w:line="360" w:lineRule="auto"/>
        <w:rPr>
          <w:rFonts w:ascii="Arial" w:hAnsi="Arial"/>
          <w:sz w:val="20"/>
        </w:rPr>
      </w:pPr>
      <w:r>
        <w:rPr>
          <w:rFonts w:ascii="Arial" w:hAnsi="Arial"/>
          <w:sz w:val="20"/>
          <w:szCs w:val="20"/>
        </w:rPr>
        <w:t xml:space="preserve">Przewidywany termin </w:t>
      </w:r>
      <w:r w:rsidR="00C236F5">
        <w:rPr>
          <w:rFonts w:ascii="Arial" w:hAnsi="Arial"/>
          <w:sz w:val="20"/>
          <w:szCs w:val="20"/>
        </w:rPr>
        <w:t xml:space="preserve">zmiany organizacji - </w:t>
      </w:r>
      <w:r w:rsidR="00F344FB">
        <w:rPr>
          <w:rFonts w:ascii="Arial" w:hAnsi="Arial"/>
          <w:sz w:val="20"/>
          <w:szCs w:val="20"/>
        </w:rPr>
        <w:t>II kwartał</w:t>
      </w:r>
      <w:r w:rsidR="00E30C0E" w:rsidRPr="00BD3221">
        <w:rPr>
          <w:rFonts w:ascii="Arial" w:hAnsi="Arial"/>
          <w:sz w:val="20"/>
          <w:szCs w:val="20"/>
        </w:rPr>
        <w:t xml:space="preserve"> 20</w:t>
      </w:r>
      <w:r w:rsidR="00537CBB" w:rsidRPr="00BD3221">
        <w:rPr>
          <w:rFonts w:ascii="Arial" w:hAnsi="Arial"/>
          <w:sz w:val="20"/>
          <w:szCs w:val="20"/>
        </w:rPr>
        <w:t>2</w:t>
      </w:r>
      <w:r w:rsidR="00F344FB">
        <w:rPr>
          <w:rFonts w:ascii="Arial" w:hAnsi="Arial"/>
          <w:sz w:val="20"/>
          <w:szCs w:val="20"/>
        </w:rPr>
        <w:t>2</w:t>
      </w:r>
      <w:r w:rsidR="00E30C0E" w:rsidRPr="00BD3221">
        <w:rPr>
          <w:rFonts w:ascii="Arial" w:hAnsi="Arial"/>
          <w:sz w:val="20"/>
          <w:szCs w:val="20"/>
        </w:rPr>
        <w:t xml:space="preserve"> </w:t>
      </w:r>
      <w:r w:rsidRPr="00BD3221">
        <w:rPr>
          <w:rFonts w:ascii="Arial" w:hAnsi="Arial"/>
          <w:sz w:val="20"/>
          <w:szCs w:val="20"/>
        </w:rPr>
        <w:t>rok.</w:t>
      </w:r>
    </w:p>
    <w:p w:rsidR="00685C4B" w:rsidRDefault="00F344FB" w:rsidP="00685C4B">
      <w:pPr>
        <w:pStyle w:val="Nagwek1"/>
        <w:numPr>
          <w:ilvl w:val="0"/>
          <w:numId w:val="1"/>
        </w:numPr>
        <w:rPr>
          <w:rFonts w:ascii="Arial" w:eastAsiaTheme="majorEastAsia" w:hAnsi="Arial"/>
          <w:kern w:val="0"/>
          <w:sz w:val="20"/>
          <w:szCs w:val="20"/>
        </w:rPr>
      </w:pPr>
      <w:bookmarkStart w:id="114" w:name="_Toc94380799"/>
      <w:r w:rsidRPr="00F344FB">
        <w:rPr>
          <w:rFonts w:ascii="Arial" w:eastAsiaTheme="majorEastAsia" w:hAnsi="Arial"/>
          <w:kern w:val="0"/>
          <w:sz w:val="20"/>
          <w:szCs w:val="20"/>
        </w:rPr>
        <w:t xml:space="preserve">Uwagi </w:t>
      </w:r>
      <w:r>
        <w:rPr>
          <w:rFonts w:ascii="Arial" w:eastAsiaTheme="majorEastAsia" w:hAnsi="Arial"/>
          <w:kern w:val="0"/>
          <w:sz w:val="20"/>
          <w:szCs w:val="20"/>
        </w:rPr>
        <w:t>końcowe</w:t>
      </w:r>
      <w:bookmarkEnd w:id="114"/>
    </w:p>
    <w:p w:rsidR="00F344FB" w:rsidRPr="00F344FB" w:rsidRDefault="00F344FB" w:rsidP="00F344FB">
      <w:pPr>
        <w:spacing w:line="360" w:lineRule="auto"/>
        <w:rPr>
          <w:rFonts w:ascii="Arial" w:hAnsi="Arial"/>
          <w:sz w:val="20"/>
          <w:szCs w:val="20"/>
        </w:rPr>
      </w:pPr>
      <w:r>
        <w:rPr>
          <w:rFonts w:ascii="Arial" w:hAnsi="Arial"/>
          <w:sz w:val="20"/>
          <w:szCs w:val="20"/>
        </w:rPr>
        <w:tab/>
      </w:r>
      <w:r w:rsidRPr="00F344FB">
        <w:rPr>
          <w:rFonts w:ascii="Arial" w:hAnsi="Arial"/>
          <w:sz w:val="20"/>
          <w:szCs w:val="20"/>
        </w:rPr>
        <w:t>Wykonawca poinformuje Kierowców 7 dni wcześniej o planowanym wykonaniu robót po przez ustawienie znaków.</w:t>
      </w:r>
    </w:p>
    <w:p w:rsidR="00F344FB" w:rsidRPr="00F344FB" w:rsidRDefault="00F344FB" w:rsidP="00F344FB">
      <w:pPr>
        <w:spacing w:line="360" w:lineRule="auto"/>
        <w:rPr>
          <w:rFonts w:ascii="Arial" w:hAnsi="Arial"/>
          <w:sz w:val="20"/>
          <w:szCs w:val="20"/>
        </w:rPr>
      </w:pPr>
      <w:r>
        <w:rPr>
          <w:rFonts w:ascii="Arial" w:hAnsi="Arial"/>
          <w:sz w:val="20"/>
          <w:szCs w:val="20"/>
        </w:rPr>
        <w:tab/>
      </w:r>
      <w:r w:rsidRPr="00F344FB">
        <w:rPr>
          <w:rFonts w:ascii="Arial" w:hAnsi="Arial"/>
          <w:sz w:val="20"/>
          <w:szCs w:val="20"/>
        </w:rPr>
        <w:t>W czasie wykonywania wyżej wymienionych robót, należy zabezpieczyć teren budowy oraz po wykonanych robotach teren przywrócić do stanu istniejącego (do stanu przed rozpoczęciem prac budowlanych).</w:t>
      </w:r>
    </w:p>
    <w:p w:rsidR="00F344FB" w:rsidRPr="00F344FB" w:rsidRDefault="00F344FB" w:rsidP="00F344FB">
      <w:pPr>
        <w:rPr>
          <w:rFonts w:eastAsiaTheme="majorEastAsia"/>
        </w:rPr>
      </w:pPr>
    </w:p>
    <w:p w:rsidR="00C236F5" w:rsidRDefault="00C236F5" w:rsidP="003155F2">
      <w:pPr>
        <w:pStyle w:val="Listanienumerowana"/>
        <w:numPr>
          <w:ilvl w:val="0"/>
          <w:numId w:val="0"/>
        </w:numPr>
        <w:ind w:left="6372"/>
        <w:rPr>
          <w:rFonts w:ascii="Arial" w:hAnsi="Arial"/>
          <w:sz w:val="20"/>
        </w:rPr>
      </w:pPr>
    </w:p>
    <w:p w:rsidR="00BF45F6" w:rsidRDefault="00BF45F6" w:rsidP="003155F2">
      <w:pPr>
        <w:pStyle w:val="Listanienumerowana"/>
        <w:numPr>
          <w:ilvl w:val="0"/>
          <w:numId w:val="0"/>
        </w:numPr>
        <w:ind w:left="6372"/>
        <w:rPr>
          <w:rFonts w:ascii="Arial" w:hAnsi="Arial"/>
          <w:sz w:val="20"/>
        </w:rPr>
      </w:pPr>
    </w:p>
    <w:p w:rsidR="003155F2" w:rsidRPr="00D34FE7" w:rsidRDefault="003155F2" w:rsidP="00090647">
      <w:pPr>
        <w:pStyle w:val="Listanienumerowana"/>
        <w:numPr>
          <w:ilvl w:val="0"/>
          <w:numId w:val="0"/>
        </w:numPr>
        <w:ind w:left="6372"/>
        <w:jc w:val="left"/>
        <w:rPr>
          <w:rFonts w:ascii="Arial" w:hAnsi="Arial"/>
          <w:sz w:val="20"/>
        </w:rPr>
      </w:pPr>
      <w:r w:rsidRPr="00D34FE7">
        <w:rPr>
          <w:rFonts w:ascii="Arial" w:hAnsi="Arial"/>
          <w:sz w:val="20"/>
        </w:rPr>
        <w:t>Opis sporządzi</w:t>
      </w:r>
      <w:r w:rsidR="00090647">
        <w:rPr>
          <w:rFonts w:ascii="Arial" w:hAnsi="Arial"/>
          <w:sz w:val="20"/>
        </w:rPr>
        <w:t>ł</w:t>
      </w:r>
      <w:r w:rsidRPr="00D34FE7">
        <w:rPr>
          <w:rFonts w:ascii="Arial" w:hAnsi="Arial"/>
          <w:sz w:val="20"/>
        </w:rPr>
        <w:t xml:space="preserve">: </w:t>
      </w:r>
    </w:p>
    <w:p w:rsidR="003155F2" w:rsidRDefault="003155F2" w:rsidP="003155F2">
      <w:pPr>
        <w:pStyle w:val="Listanienumerowana"/>
        <w:numPr>
          <w:ilvl w:val="0"/>
          <w:numId w:val="0"/>
        </w:numPr>
        <w:ind w:left="6372"/>
        <w:rPr>
          <w:rFonts w:ascii="Arial" w:hAnsi="Arial"/>
          <w:sz w:val="20"/>
        </w:rPr>
      </w:pPr>
    </w:p>
    <w:p w:rsidR="00AD4A39" w:rsidRPr="00D34FE7" w:rsidRDefault="00AD4A39" w:rsidP="003155F2">
      <w:pPr>
        <w:pStyle w:val="Listanienumerowana"/>
        <w:numPr>
          <w:ilvl w:val="0"/>
          <w:numId w:val="0"/>
        </w:numPr>
        <w:ind w:left="6372"/>
        <w:rPr>
          <w:rFonts w:ascii="Arial" w:hAnsi="Arial"/>
          <w:sz w:val="20"/>
        </w:rPr>
      </w:pPr>
    </w:p>
    <w:p w:rsidR="003155F2" w:rsidRPr="00D34FE7" w:rsidRDefault="003155F2" w:rsidP="003155F2">
      <w:pPr>
        <w:pStyle w:val="Listanienumerowana"/>
        <w:numPr>
          <w:ilvl w:val="0"/>
          <w:numId w:val="0"/>
        </w:numPr>
        <w:ind w:left="6372"/>
        <w:rPr>
          <w:rFonts w:ascii="Arial" w:hAnsi="Arial"/>
          <w:sz w:val="20"/>
        </w:rPr>
      </w:pPr>
    </w:p>
    <w:p w:rsidR="00BF45F6" w:rsidRDefault="00563CB6" w:rsidP="00685C4B">
      <w:pPr>
        <w:pStyle w:val="Listanienumerowana"/>
        <w:numPr>
          <w:ilvl w:val="0"/>
          <w:numId w:val="0"/>
        </w:numPr>
        <w:ind w:left="6094"/>
        <w:rPr>
          <w:rFonts w:ascii="Arial" w:hAnsi="Arial"/>
          <w:b/>
          <w:bCs/>
          <w:kern w:val="2"/>
          <w:sz w:val="20"/>
        </w:rPr>
      </w:pPr>
      <w:r>
        <w:rPr>
          <w:rFonts w:ascii="Arial" w:hAnsi="Arial"/>
          <w:sz w:val="20"/>
        </w:rPr>
        <w:t>mgr inż. Damian Jeleniewski</w:t>
      </w:r>
      <w:r w:rsidR="00BF45F6">
        <w:rPr>
          <w:rFonts w:ascii="Arial" w:hAnsi="Arial"/>
          <w:sz w:val="20"/>
        </w:rPr>
        <w:br w:type="page"/>
      </w:r>
    </w:p>
    <w:p w:rsidR="008E57D7" w:rsidRDefault="008E57D7" w:rsidP="008E57D7">
      <w:pPr>
        <w:pStyle w:val="Nagwek1"/>
        <w:rPr>
          <w:rFonts w:ascii="Arial" w:hAnsi="Arial"/>
          <w:sz w:val="20"/>
          <w:szCs w:val="20"/>
        </w:rPr>
      </w:pPr>
      <w:bookmarkStart w:id="115" w:name="_Toc94380800"/>
      <w:r>
        <w:rPr>
          <w:rFonts w:ascii="Arial" w:hAnsi="Arial"/>
          <w:sz w:val="20"/>
          <w:szCs w:val="20"/>
        </w:rPr>
        <w:lastRenderedPageBreak/>
        <w:t>OPINIE i UZGODNIENIA</w:t>
      </w:r>
      <w:bookmarkEnd w:id="115"/>
    </w:p>
    <w:p w:rsidR="00705C2E" w:rsidRDefault="00705C2E" w:rsidP="00705C2E">
      <w:r>
        <w:rPr>
          <w:noProof/>
          <w:lang w:eastAsia="pl-PL"/>
        </w:rPr>
        <w:drawing>
          <wp:inline distT="0" distB="0" distL="0" distR="0">
            <wp:extent cx="5760720" cy="8176852"/>
            <wp:effectExtent l="19050" t="0" r="0" b="0"/>
            <wp:docPr id="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5760720" cy="8176852"/>
                    </a:xfrm>
                    <a:prstGeom prst="rect">
                      <a:avLst/>
                    </a:prstGeom>
                    <a:noFill/>
                    <a:ln w="9525">
                      <a:noFill/>
                      <a:miter lim="800000"/>
                      <a:headEnd/>
                      <a:tailEnd/>
                    </a:ln>
                  </pic:spPr>
                </pic:pic>
              </a:graphicData>
            </a:graphic>
          </wp:inline>
        </w:drawing>
      </w:r>
    </w:p>
    <w:p w:rsidR="00705C2E" w:rsidRDefault="00705C2E" w:rsidP="00705C2E">
      <w:r>
        <w:rPr>
          <w:noProof/>
          <w:lang w:eastAsia="pl-PL"/>
        </w:rPr>
        <w:lastRenderedPageBreak/>
        <w:drawing>
          <wp:inline distT="0" distB="0" distL="0" distR="0">
            <wp:extent cx="5760720" cy="8176852"/>
            <wp:effectExtent l="19050" t="0" r="0" b="0"/>
            <wp:docPr id="8"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a:stretch>
                      <a:fillRect/>
                    </a:stretch>
                  </pic:blipFill>
                  <pic:spPr bwMode="auto">
                    <a:xfrm>
                      <a:off x="0" y="0"/>
                      <a:ext cx="5760720" cy="8176852"/>
                    </a:xfrm>
                    <a:prstGeom prst="rect">
                      <a:avLst/>
                    </a:prstGeom>
                    <a:noFill/>
                    <a:ln w="9525">
                      <a:noFill/>
                      <a:miter lim="800000"/>
                      <a:headEnd/>
                      <a:tailEnd/>
                    </a:ln>
                  </pic:spPr>
                </pic:pic>
              </a:graphicData>
            </a:graphic>
          </wp:inline>
        </w:drawing>
      </w:r>
    </w:p>
    <w:p w:rsidR="00705C2E" w:rsidRDefault="00705C2E" w:rsidP="00705C2E">
      <w:r>
        <w:rPr>
          <w:noProof/>
          <w:lang w:eastAsia="pl-PL"/>
        </w:rPr>
        <w:lastRenderedPageBreak/>
        <w:drawing>
          <wp:inline distT="0" distB="0" distL="0" distR="0">
            <wp:extent cx="5760720" cy="8176852"/>
            <wp:effectExtent l="19050" t="0" r="0" b="0"/>
            <wp:docPr id="9"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srcRect/>
                    <a:stretch>
                      <a:fillRect/>
                    </a:stretch>
                  </pic:blipFill>
                  <pic:spPr bwMode="auto">
                    <a:xfrm>
                      <a:off x="0" y="0"/>
                      <a:ext cx="5760720" cy="8176852"/>
                    </a:xfrm>
                    <a:prstGeom prst="rect">
                      <a:avLst/>
                    </a:prstGeom>
                    <a:noFill/>
                    <a:ln w="9525">
                      <a:noFill/>
                      <a:miter lim="800000"/>
                      <a:headEnd/>
                      <a:tailEnd/>
                    </a:ln>
                  </pic:spPr>
                </pic:pic>
              </a:graphicData>
            </a:graphic>
          </wp:inline>
        </w:drawing>
      </w:r>
    </w:p>
    <w:p w:rsidR="00705C2E" w:rsidRDefault="00705C2E" w:rsidP="00705C2E">
      <w:r>
        <w:rPr>
          <w:noProof/>
          <w:lang w:eastAsia="pl-PL"/>
        </w:rPr>
        <w:lastRenderedPageBreak/>
        <w:drawing>
          <wp:inline distT="0" distB="0" distL="0" distR="0">
            <wp:extent cx="5760720" cy="8176852"/>
            <wp:effectExtent l="19050" t="0" r="0" b="0"/>
            <wp:docPr id="11"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srcRect/>
                    <a:stretch>
                      <a:fillRect/>
                    </a:stretch>
                  </pic:blipFill>
                  <pic:spPr bwMode="auto">
                    <a:xfrm>
                      <a:off x="0" y="0"/>
                      <a:ext cx="5760720" cy="8176852"/>
                    </a:xfrm>
                    <a:prstGeom prst="rect">
                      <a:avLst/>
                    </a:prstGeom>
                    <a:noFill/>
                    <a:ln w="9525">
                      <a:noFill/>
                      <a:miter lim="800000"/>
                      <a:headEnd/>
                      <a:tailEnd/>
                    </a:ln>
                  </pic:spPr>
                </pic:pic>
              </a:graphicData>
            </a:graphic>
          </wp:inline>
        </w:drawing>
      </w:r>
    </w:p>
    <w:p w:rsidR="00705C2E" w:rsidRDefault="00705C2E" w:rsidP="00705C2E">
      <w:r>
        <w:rPr>
          <w:noProof/>
          <w:lang w:eastAsia="pl-PL"/>
        </w:rPr>
        <w:lastRenderedPageBreak/>
        <w:drawing>
          <wp:inline distT="0" distB="0" distL="0" distR="0">
            <wp:extent cx="5760720" cy="8176852"/>
            <wp:effectExtent l="19050" t="0" r="0" b="0"/>
            <wp:docPr id="12"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cstate="print"/>
                    <a:srcRect/>
                    <a:stretch>
                      <a:fillRect/>
                    </a:stretch>
                  </pic:blipFill>
                  <pic:spPr bwMode="auto">
                    <a:xfrm>
                      <a:off x="0" y="0"/>
                      <a:ext cx="5760720" cy="8176852"/>
                    </a:xfrm>
                    <a:prstGeom prst="rect">
                      <a:avLst/>
                    </a:prstGeom>
                    <a:noFill/>
                    <a:ln w="9525">
                      <a:noFill/>
                      <a:miter lim="800000"/>
                      <a:headEnd/>
                      <a:tailEnd/>
                    </a:ln>
                  </pic:spPr>
                </pic:pic>
              </a:graphicData>
            </a:graphic>
          </wp:inline>
        </w:drawing>
      </w:r>
    </w:p>
    <w:p w:rsidR="00705C2E" w:rsidRDefault="00705C2E" w:rsidP="00705C2E">
      <w:r>
        <w:rPr>
          <w:noProof/>
          <w:lang w:eastAsia="pl-PL"/>
        </w:rPr>
        <w:lastRenderedPageBreak/>
        <w:drawing>
          <wp:inline distT="0" distB="0" distL="0" distR="0">
            <wp:extent cx="5760720" cy="8176852"/>
            <wp:effectExtent l="19050" t="0" r="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srcRect/>
                    <a:stretch>
                      <a:fillRect/>
                    </a:stretch>
                  </pic:blipFill>
                  <pic:spPr bwMode="auto">
                    <a:xfrm>
                      <a:off x="0" y="0"/>
                      <a:ext cx="5760720" cy="8176852"/>
                    </a:xfrm>
                    <a:prstGeom prst="rect">
                      <a:avLst/>
                    </a:prstGeom>
                    <a:noFill/>
                    <a:ln w="9525">
                      <a:noFill/>
                      <a:miter lim="800000"/>
                      <a:headEnd/>
                      <a:tailEnd/>
                    </a:ln>
                  </pic:spPr>
                </pic:pic>
              </a:graphicData>
            </a:graphic>
          </wp:inline>
        </w:drawing>
      </w:r>
    </w:p>
    <w:p w:rsidR="00705C2E" w:rsidRDefault="00705C2E" w:rsidP="00705C2E">
      <w:r>
        <w:rPr>
          <w:noProof/>
          <w:lang w:eastAsia="pl-PL"/>
        </w:rPr>
        <w:lastRenderedPageBreak/>
        <w:drawing>
          <wp:inline distT="0" distB="0" distL="0" distR="0">
            <wp:extent cx="5760720" cy="8176852"/>
            <wp:effectExtent l="19050" t="0" r="0"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cstate="print"/>
                    <a:srcRect/>
                    <a:stretch>
                      <a:fillRect/>
                    </a:stretch>
                  </pic:blipFill>
                  <pic:spPr bwMode="auto">
                    <a:xfrm>
                      <a:off x="0" y="0"/>
                      <a:ext cx="5760720" cy="8176852"/>
                    </a:xfrm>
                    <a:prstGeom prst="rect">
                      <a:avLst/>
                    </a:prstGeom>
                    <a:noFill/>
                    <a:ln w="9525">
                      <a:noFill/>
                      <a:miter lim="800000"/>
                      <a:headEnd/>
                      <a:tailEnd/>
                    </a:ln>
                  </pic:spPr>
                </pic:pic>
              </a:graphicData>
            </a:graphic>
          </wp:inline>
        </w:drawing>
      </w:r>
    </w:p>
    <w:p w:rsidR="00705C2E" w:rsidRDefault="00705C2E" w:rsidP="00705C2E">
      <w:r>
        <w:rPr>
          <w:noProof/>
          <w:lang w:eastAsia="pl-PL"/>
        </w:rPr>
        <w:lastRenderedPageBreak/>
        <w:drawing>
          <wp:inline distT="0" distB="0" distL="0" distR="0">
            <wp:extent cx="5760720" cy="8176852"/>
            <wp:effectExtent l="19050" t="0" r="0" b="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cstate="print"/>
                    <a:srcRect/>
                    <a:stretch>
                      <a:fillRect/>
                    </a:stretch>
                  </pic:blipFill>
                  <pic:spPr bwMode="auto">
                    <a:xfrm>
                      <a:off x="0" y="0"/>
                      <a:ext cx="5760720" cy="8176852"/>
                    </a:xfrm>
                    <a:prstGeom prst="rect">
                      <a:avLst/>
                    </a:prstGeom>
                    <a:noFill/>
                    <a:ln w="9525">
                      <a:noFill/>
                      <a:miter lim="800000"/>
                      <a:headEnd/>
                      <a:tailEnd/>
                    </a:ln>
                  </pic:spPr>
                </pic:pic>
              </a:graphicData>
            </a:graphic>
          </wp:inline>
        </w:drawing>
      </w:r>
    </w:p>
    <w:p w:rsidR="00705C2E" w:rsidRPr="00705C2E" w:rsidRDefault="00705C2E" w:rsidP="00705C2E"/>
    <w:p w:rsidR="007F0FCA" w:rsidRPr="007F0FCA" w:rsidRDefault="007F0FCA" w:rsidP="007F0FCA">
      <w:r>
        <w:rPr>
          <w:noProof/>
          <w:lang w:eastAsia="pl-PL"/>
        </w:rPr>
        <w:lastRenderedPageBreak/>
        <w:drawing>
          <wp:inline distT="0" distB="0" distL="0" distR="0">
            <wp:extent cx="5760720" cy="8147074"/>
            <wp:effectExtent l="19050" t="0" r="0" b="0"/>
            <wp:docPr id="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srcRect/>
                    <a:stretch>
                      <a:fillRect/>
                    </a:stretch>
                  </pic:blipFill>
                  <pic:spPr bwMode="auto">
                    <a:xfrm>
                      <a:off x="0" y="0"/>
                      <a:ext cx="5760720" cy="8147074"/>
                    </a:xfrm>
                    <a:prstGeom prst="rect">
                      <a:avLst/>
                    </a:prstGeom>
                    <a:noFill/>
                    <a:ln w="9525">
                      <a:noFill/>
                      <a:miter lim="800000"/>
                      <a:headEnd/>
                      <a:tailEnd/>
                    </a:ln>
                  </pic:spPr>
                </pic:pic>
              </a:graphicData>
            </a:graphic>
          </wp:inline>
        </w:drawing>
      </w:r>
    </w:p>
    <w:p w:rsidR="00984789" w:rsidRDefault="00984789" w:rsidP="00984789">
      <w:r>
        <w:rPr>
          <w:noProof/>
          <w:lang w:eastAsia="pl-PL"/>
        </w:rPr>
        <w:lastRenderedPageBreak/>
        <w:drawing>
          <wp:inline distT="0" distB="0" distL="0" distR="0">
            <wp:extent cx="5760720" cy="8140050"/>
            <wp:effectExtent l="1905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srcRect/>
                    <a:stretch>
                      <a:fillRect/>
                    </a:stretch>
                  </pic:blipFill>
                  <pic:spPr bwMode="auto">
                    <a:xfrm>
                      <a:off x="0" y="0"/>
                      <a:ext cx="5760720" cy="8140050"/>
                    </a:xfrm>
                    <a:prstGeom prst="rect">
                      <a:avLst/>
                    </a:prstGeom>
                    <a:noFill/>
                    <a:ln w="9525">
                      <a:noFill/>
                      <a:miter lim="800000"/>
                      <a:headEnd/>
                      <a:tailEnd/>
                    </a:ln>
                  </pic:spPr>
                </pic:pic>
              </a:graphicData>
            </a:graphic>
          </wp:inline>
        </w:drawing>
      </w:r>
    </w:p>
    <w:p w:rsidR="00984789" w:rsidRDefault="00984789" w:rsidP="00984789">
      <w:r>
        <w:rPr>
          <w:noProof/>
          <w:lang w:eastAsia="pl-PL"/>
        </w:rPr>
        <w:lastRenderedPageBreak/>
        <w:drawing>
          <wp:inline distT="0" distB="0" distL="0" distR="0">
            <wp:extent cx="5760720" cy="8140050"/>
            <wp:effectExtent l="1905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srcRect/>
                    <a:stretch>
                      <a:fillRect/>
                    </a:stretch>
                  </pic:blipFill>
                  <pic:spPr bwMode="auto">
                    <a:xfrm>
                      <a:off x="0" y="0"/>
                      <a:ext cx="5760720" cy="8140050"/>
                    </a:xfrm>
                    <a:prstGeom prst="rect">
                      <a:avLst/>
                    </a:prstGeom>
                    <a:noFill/>
                    <a:ln w="9525">
                      <a:noFill/>
                      <a:miter lim="800000"/>
                      <a:headEnd/>
                      <a:tailEnd/>
                    </a:ln>
                  </pic:spPr>
                </pic:pic>
              </a:graphicData>
            </a:graphic>
          </wp:inline>
        </w:drawing>
      </w:r>
    </w:p>
    <w:p w:rsidR="00984789" w:rsidRDefault="00984789" w:rsidP="00984789">
      <w:r>
        <w:rPr>
          <w:noProof/>
          <w:lang w:eastAsia="pl-PL"/>
        </w:rPr>
        <w:lastRenderedPageBreak/>
        <w:drawing>
          <wp:inline distT="0" distB="0" distL="0" distR="0">
            <wp:extent cx="5760720" cy="8143611"/>
            <wp:effectExtent l="1905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srcRect/>
                    <a:stretch>
                      <a:fillRect/>
                    </a:stretch>
                  </pic:blipFill>
                  <pic:spPr bwMode="auto">
                    <a:xfrm>
                      <a:off x="0" y="0"/>
                      <a:ext cx="5760720" cy="8143611"/>
                    </a:xfrm>
                    <a:prstGeom prst="rect">
                      <a:avLst/>
                    </a:prstGeom>
                    <a:noFill/>
                    <a:ln w="9525">
                      <a:noFill/>
                      <a:miter lim="800000"/>
                      <a:headEnd/>
                      <a:tailEnd/>
                    </a:ln>
                  </pic:spPr>
                </pic:pic>
              </a:graphicData>
            </a:graphic>
          </wp:inline>
        </w:drawing>
      </w:r>
    </w:p>
    <w:p w:rsidR="00984789" w:rsidRDefault="00984789" w:rsidP="00984789">
      <w:r>
        <w:rPr>
          <w:noProof/>
          <w:lang w:eastAsia="pl-PL"/>
        </w:rPr>
        <w:lastRenderedPageBreak/>
        <w:drawing>
          <wp:inline distT="0" distB="0" distL="0" distR="0">
            <wp:extent cx="5760720" cy="8143611"/>
            <wp:effectExtent l="1905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srcRect/>
                    <a:stretch>
                      <a:fillRect/>
                    </a:stretch>
                  </pic:blipFill>
                  <pic:spPr bwMode="auto">
                    <a:xfrm>
                      <a:off x="0" y="0"/>
                      <a:ext cx="5760720" cy="8143611"/>
                    </a:xfrm>
                    <a:prstGeom prst="rect">
                      <a:avLst/>
                    </a:prstGeom>
                    <a:noFill/>
                    <a:ln w="9525">
                      <a:noFill/>
                      <a:miter lim="800000"/>
                      <a:headEnd/>
                      <a:tailEnd/>
                    </a:ln>
                  </pic:spPr>
                </pic:pic>
              </a:graphicData>
            </a:graphic>
          </wp:inline>
        </w:drawing>
      </w:r>
    </w:p>
    <w:p w:rsidR="00984789" w:rsidRDefault="00984789" w:rsidP="00984789">
      <w:r>
        <w:rPr>
          <w:noProof/>
          <w:lang w:eastAsia="pl-PL"/>
        </w:rPr>
        <w:lastRenderedPageBreak/>
        <w:drawing>
          <wp:inline distT="0" distB="0" distL="0" distR="0">
            <wp:extent cx="5760720" cy="8147074"/>
            <wp:effectExtent l="1905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srcRect/>
                    <a:stretch>
                      <a:fillRect/>
                    </a:stretch>
                  </pic:blipFill>
                  <pic:spPr bwMode="auto">
                    <a:xfrm>
                      <a:off x="0" y="0"/>
                      <a:ext cx="5760720" cy="8147074"/>
                    </a:xfrm>
                    <a:prstGeom prst="rect">
                      <a:avLst/>
                    </a:prstGeom>
                    <a:noFill/>
                    <a:ln w="9525">
                      <a:noFill/>
                      <a:miter lim="800000"/>
                      <a:headEnd/>
                      <a:tailEnd/>
                    </a:ln>
                  </pic:spPr>
                </pic:pic>
              </a:graphicData>
            </a:graphic>
          </wp:inline>
        </w:drawing>
      </w:r>
    </w:p>
    <w:p w:rsidR="00705C2E" w:rsidRDefault="00705C2E">
      <w:pPr>
        <w:suppressAutoHyphens w:val="0"/>
        <w:spacing w:after="200"/>
        <w:jc w:val="left"/>
        <w:rPr>
          <w:rFonts w:ascii="Arial" w:hAnsi="Arial"/>
          <w:b/>
          <w:bCs/>
          <w:kern w:val="2"/>
          <w:sz w:val="20"/>
          <w:szCs w:val="20"/>
        </w:rPr>
      </w:pPr>
      <w:r>
        <w:rPr>
          <w:rFonts w:ascii="Arial" w:hAnsi="Arial"/>
          <w:sz w:val="20"/>
          <w:szCs w:val="20"/>
        </w:rPr>
        <w:br w:type="page"/>
      </w:r>
    </w:p>
    <w:p w:rsidR="00705C2E" w:rsidRPr="00D34FE7" w:rsidRDefault="00705C2E" w:rsidP="00705C2E">
      <w:pPr>
        <w:pStyle w:val="Nagwek1"/>
        <w:rPr>
          <w:rFonts w:ascii="Arial" w:hAnsi="Arial"/>
          <w:sz w:val="20"/>
          <w:szCs w:val="20"/>
        </w:rPr>
      </w:pPr>
      <w:bookmarkStart w:id="116" w:name="_Toc94380801"/>
      <w:r w:rsidRPr="00D34FE7">
        <w:rPr>
          <w:rFonts w:ascii="Arial" w:hAnsi="Arial"/>
          <w:sz w:val="20"/>
          <w:szCs w:val="20"/>
        </w:rPr>
        <w:lastRenderedPageBreak/>
        <w:t>CZĘŚĆ RYSUNKOWA</w:t>
      </w:r>
      <w:bookmarkEnd w:id="116"/>
    </w:p>
    <w:tbl>
      <w:tblPr>
        <w:tblW w:w="0" w:type="auto"/>
        <w:tblLook w:val="04A0"/>
      </w:tblPr>
      <w:tblGrid>
        <w:gridCol w:w="2093"/>
        <w:gridCol w:w="5386"/>
        <w:gridCol w:w="1809"/>
      </w:tblGrid>
      <w:tr w:rsidR="00705C2E" w:rsidRPr="00D34FE7" w:rsidTr="00183074">
        <w:tc>
          <w:tcPr>
            <w:tcW w:w="2093" w:type="dxa"/>
          </w:tcPr>
          <w:p w:rsidR="00705C2E" w:rsidRDefault="00705C2E" w:rsidP="00183074">
            <w:pPr>
              <w:pStyle w:val="Tekstpodstawowy"/>
              <w:rPr>
                <w:rFonts w:ascii="Arial" w:hAnsi="Arial"/>
                <w:bCs/>
                <w:sz w:val="20"/>
                <w:szCs w:val="20"/>
              </w:rPr>
            </w:pPr>
          </w:p>
        </w:tc>
        <w:tc>
          <w:tcPr>
            <w:tcW w:w="5386" w:type="dxa"/>
          </w:tcPr>
          <w:p w:rsidR="00705C2E" w:rsidRPr="00D34FE7" w:rsidRDefault="00705C2E" w:rsidP="00183074">
            <w:pPr>
              <w:pStyle w:val="Tekstpodstawowy"/>
              <w:rPr>
                <w:rFonts w:ascii="Arial" w:hAnsi="Arial"/>
                <w:bCs/>
                <w:sz w:val="20"/>
                <w:szCs w:val="20"/>
              </w:rPr>
            </w:pPr>
          </w:p>
        </w:tc>
        <w:tc>
          <w:tcPr>
            <w:tcW w:w="1809" w:type="dxa"/>
          </w:tcPr>
          <w:p w:rsidR="00705C2E" w:rsidRPr="00D34FE7" w:rsidRDefault="00705C2E" w:rsidP="00183074">
            <w:pPr>
              <w:pStyle w:val="Tekstpodstawowy"/>
              <w:rPr>
                <w:rFonts w:ascii="Arial" w:hAnsi="Arial"/>
                <w:bCs/>
                <w:sz w:val="20"/>
                <w:szCs w:val="20"/>
              </w:rPr>
            </w:pPr>
          </w:p>
        </w:tc>
      </w:tr>
      <w:tr w:rsidR="00705C2E" w:rsidRPr="00D34FE7" w:rsidTr="00183074">
        <w:tc>
          <w:tcPr>
            <w:tcW w:w="2093" w:type="dxa"/>
          </w:tcPr>
          <w:p w:rsidR="00705C2E" w:rsidRPr="00D34FE7" w:rsidRDefault="00705C2E" w:rsidP="00183074">
            <w:pPr>
              <w:pStyle w:val="Tekstpodstawowy"/>
              <w:rPr>
                <w:rFonts w:ascii="Arial" w:hAnsi="Arial"/>
                <w:bCs/>
                <w:sz w:val="20"/>
                <w:szCs w:val="20"/>
              </w:rPr>
            </w:pPr>
            <w:r>
              <w:rPr>
                <w:rFonts w:ascii="Arial" w:hAnsi="Arial"/>
                <w:bCs/>
                <w:sz w:val="20"/>
                <w:szCs w:val="20"/>
              </w:rPr>
              <w:t>Rys. Nr 0</w:t>
            </w:r>
          </w:p>
        </w:tc>
        <w:tc>
          <w:tcPr>
            <w:tcW w:w="5386" w:type="dxa"/>
          </w:tcPr>
          <w:p w:rsidR="00705C2E" w:rsidRPr="00D34FE7" w:rsidRDefault="00705C2E" w:rsidP="00183074">
            <w:pPr>
              <w:pStyle w:val="Tekstpodstawowy"/>
              <w:rPr>
                <w:rFonts w:ascii="Arial" w:hAnsi="Arial"/>
                <w:bCs/>
                <w:sz w:val="20"/>
                <w:szCs w:val="20"/>
              </w:rPr>
            </w:pPr>
            <w:r w:rsidRPr="00D34FE7">
              <w:rPr>
                <w:rFonts w:ascii="Arial" w:hAnsi="Arial"/>
                <w:bCs/>
                <w:sz w:val="20"/>
                <w:szCs w:val="20"/>
              </w:rPr>
              <w:t>Plan orientacyjny</w:t>
            </w:r>
            <w:r>
              <w:rPr>
                <w:rFonts w:ascii="Arial" w:hAnsi="Arial"/>
                <w:bCs/>
                <w:sz w:val="20"/>
                <w:szCs w:val="20"/>
              </w:rPr>
              <w:t xml:space="preserve"> </w:t>
            </w:r>
          </w:p>
        </w:tc>
        <w:tc>
          <w:tcPr>
            <w:tcW w:w="1809" w:type="dxa"/>
          </w:tcPr>
          <w:p w:rsidR="00705C2E" w:rsidRPr="00D34FE7" w:rsidRDefault="00705C2E" w:rsidP="00183074">
            <w:pPr>
              <w:pStyle w:val="Tekstpodstawowy"/>
              <w:rPr>
                <w:rFonts w:ascii="Arial" w:hAnsi="Arial"/>
                <w:bCs/>
                <w:sz w:val="20"/>
                <w:szCs w:val="20"/>
              </w:rPr>
            </w:pPr>
            <w:r w:rsidRPr="00D34FE7">
              <w:rPr>
                <w:rFonts w:ascii="Arial" w:hAnsi="Arial"/>
                <w:bCs/>
                <w:sz w:val="20"/>
                <w:szCs w:val="20"/>
              </w:rPr>
              <w:t>1:</w:t>
            </w:r>
            <w:r>
              <w:rPr>
                <w:rFonts w:ascii="Arial" w:hAnsi="Arial"/>
                <w:bCs/>
                <w:sz w:val="20"/>
                <w:szCs w:val="20"/>
              </w:rPr>
              <w:t xml:space="preserve">10 </w:t>
            </w:r>
            <w:r w:rsidRPr="00D34FE7">
              <w:rPr>
                <w:rFonts w:ascii="Arial" w:hAnsi="Arial"/>
                <w:bCs/>
                <w:sz w:val="20"/>
                <w:szCs w:val="20"/>
              </w:rPr>
              <w:t>000</w:t>
            </w:r>
          </w:p>
        </w:tc>
      </w:tr>
      <w:tr w:rsidR="00705C2E" w:rsidRPr="00D34FE7" w:rsidTr="00183074">
        <w:tc>
          <w:tcPr>
            <w:tcW w:w="2093" w:type="dxa"/>
          </w:tcPr>
          <w:p w:rsidR="00705C2E" w:rsidRPr="00AE5655" w:rsidRDefault="00705C2E" w:rsidP="00183074">
            <w:pPr>
              <w:pStyle w:val="Tekstpodstawowy"/>
              <w:rPr>
                <w:rFonts w:ascii="Arial" w:hAnsi="Arial"/>
                <w:bCs/>
                <w:sz w:val="20"/>
                <w:szCs w:val="20"/>
              </w:rPr>
            </w:pPr>
            <w:r w:rsidRPr="00D34FE7">
              <w:rPr>
                <w:rFonts w:ascii="Arial" w:hAnsi="Arial"/>
                <w:bCs/>
                <w:sz w:val="20"/>
                <w:szCs w:val="20"/>
              </w:rPr>
              <w:t xml:space="preserve">Rys. Nr </w:t>
            </w:r>
            <w:r>
              <w:rPr>
                <w:rFonts w:ascii="Arial" w:hAnsi="Arial"/>
                <w:bCs/>
                <w:sz w:val="20"/>
                <w:szCs w:val="20"/>
              </w:rPr>
              <w:t>1.1</w:t>
            </w:r>
          </w:p>
        </w:tc>
        <w:tc>
          <w:tcPr>
            <w:tcW w:w="5386" w:type="dxa"/>
          </w:tcPr>
          <w:p w:rsidR="00705C2E" w:rsidRPr="00D34FE7" w:rsidRDefault="00705C2E" w:rsidP="00183074">
            <w:pPr>
              <w:pStyle w:val="Tekstpodstawowy"/>
              <w:rPr>
                <w:rFonts w:ascii="Arial" w:hAnsi="Arial"/>
                <w:bCs/>
                <w:sz w:val="20"/>
                <w:szCs w:val="20"/>
              </w:rPr>
            </w:pPr>
            <w:r>
              <w:rPr>
                <w:rFonts w:ascii="Arial" w:hAnsi="Arial"/>
                <w:bCs/>
                <w:sz w:val="20"/>
                <w:szCs w:val="20"/>
              </w:rPr>
              <w:t>Plan sytuacyjny - ETAP 1</w:t>
            </w:r>
          </w:p>
        </w:tc>
        <w:tc>
          <w:tcPr>
            <w:tcW w:w="1809" w:type="dxa"/>
          </w:tcPr>
          <w:p w:rsidR="00705C2E" w:rsidRPr="00D34FE7" w:rsidRDefault="00705C2E" w:rsidP="00183074">
            <w:pPr>
              <w:pStyle w:val="Tekstpodstawowy"/>
              <w:rPr>
                <w:rFonts w:ascii="Arial" w:hAnsi="Arial"/>
                <w:bCs/>
                <w:sz w:val="20"/>
                <w:szCs w:val="20"/>
              </w:rPr>
            </w:pPr>
            <w:r>
              <w:rPr>
                <w:rFonts w:ascii="Arial" w:hAnsi="Arial"/>
                <w:bCs/>
                <w:sz w:val="20"/>
                <w:szCs w:val="20"/>
              </w:rPr>
              <w:t>1:500</w:t>
            </w:r>
          </w:p>
        </w:tc>
      </w:tr>
      <w:tr w:rsidR="00705C2E" w:rsidRPr="00D34FE7" w:rsidTr="00183074">
        <w:tc>
          <w:tcPr>
            <w:tcW w:w="2093" w:type="dxa"/>
          </w:tcPr>
          <w:p w:rsidR="00705C2E" w:rsidRPr="00AE5655" w:rsidRDefault="00705C2E" w:rsidP="00183074">
            <w:pPr>
              <w:pStyle w:val="Tekstpodstawowy"/>
              <w:rPr>
                <w:rFonts w:ascii="Arial" w:hAnsi="Arial"/>
                <w:bCs/>
                <w:sz w:val="20"/>
                <w:szCs w:val="20"/>
              </w:rPr>
            </w:pPr>
            <w:r w:rsidRPr="00D34FE7">
              <w:rPr>
                <w:rFonts w:ascii="Arial" w:hAnsi="Arial"/>
                <w:bCs/>
                <w:sz w:val="20"/>
                <w:szCs w:val="20"/>
              </w:rPr>
              <w:t xml:space="preserve">Rys. Nr </w:t>
            </w:r>
            <w:r>
              <w:rPr>
                <w:rFonts w:ascii="Arial" w:hAnsi="Arial"/>
                <w:bCs/>
                <w:sz w:val="20"/>
                <w:szCs w:val="20"/>
              </w:rPr>
              <w:t>1.2</w:t>
            </w:r>
          </w:p>
        </w:tc>
        <w:tc>
          <w:tcPr>
            <w:tcW w:w="5386" w:type="dxa"/>
          </w:tcPr>
          <w:p w:rsidR="00705C2E" w:rsidRPr="00D34FE7" w:rsidRDefault="00705C2E" w:rsidP="00183074">
            <w:pPr>
              <w:pStyle w:val="Tekstpodstawowy"/>
              <w:rPr>
                <w:rFonts w:ascii="Arial" w:hAnsi="Arial"/>
                <w:bCs/>
                <w:sz w:val="20"/>
                <w:szCs w:val="20"/>
              </w:rPr>
            </w:pPr>
            <w:r>
              <w:rPr>
                <w:rFonts w:ascii="Arial" w:hAnsi="Arial"/>
                <w:bCs/>
                <w:sz w:val="20"/>
                <w:szCs w:val="20"/>
              </w:rPr>
              <w:t>Plan sytuacyjny - ETAP 1</w:t>
            </w:r>
          </w:p>
        </w:tc>
        <w:tc>
          <w:tcPr>
            <w:tcW w:w="1809" w:type="dxa"/>
          </w:tcPr>
          <w:p w:rsidR="00705C2E" w:rsidRPr="00D34FE7" w:rsidRDefault="00705C2E" w:rsidP="00183074">
            <w:pPr>
              <w:pStyle w:val="Tekstpodstawowy"/>
              <w:rPr>
                <w:rFonts w:ascii="Arial" w:hAnsi="Arial"/>
                <w:bCs/>
                <w:sz w:val="20"/>
                <w:szCs w:val="20"/>
              </w:rPr>
            </w:pPr>
            <w:r>
              <w:rPr>
                <w:rFonts w:ascii="Arial" w:hAnsi="Arial"/>
                <w:bCs/>
                <w:sz w:val="20"/>
                <w:szCs w:val="20"/>
              </w:rPr>
              <w:t>1:500</w:t>
            </w:r>
          </w:p>
        </w:tc>
      </w:tr>
      <w:tr w:rsidR="00705C2E" w:rsidRPr="00D34FE7" w:rsidTr="00183074">
        <w:tc>
          <w:tcPr>
            <w:tcW w:w="2093" w:type="dxa"/>
          </w:tcPr>
          <w:p w:rsidR="00705C2E" w:rsidRPr="00AE5655" w:rsidRDefault="00705C2E" w:rsidP="00183074">
            <w:pPr>
              <w:pStyle w:val="Tekstpodstawowy"/>
              <w:rPr>
                <w:rFonts w:ascii="Arial" w:hAnsi="Arial"/>
                <w:bCs/>
                <w:sz w:val="20"/>
                <w:szCs w:val="20"/>
              </w:rPr>
            </w:pPr>
            <w:r w:rsidRPr="00D34FE7">
              <w:rPr>
                <w:rFonts w:ascii="Arial" w:hAnsi="Arial"/>
                <w:bCs/>
                <w:sz w:val="20"/>
                <w:szCs w:val="20"/>
              </w:rPr>
              <w:t>Rys. Nr 2</w:t>
            </w:r>
          </w:p>
        </w:tc>
        <w:tc>
          <w:tcPr>
            <w:tcW w:w="5386" w:type="dxa"/>
          </w:tcPr>
          <w:p w:rsidR="00705C2E" w:rsidRPr="00D34FE7" w:rsidRDefault="00705C2E" w:rsidP="00183074">
            <w:pPr>
              <w:pStyle w:val="Tekstpodstawowy"/>
              <w:rPr>
                <w:rFonts w:ascii="Arial" w:hAnsi="Arial"/>
                <w:bCs/>
                <w:sz w:val="20"/>
                <w:szCs w:val="20"/>
              </w:rPr>
            </w:pPr>
            <w:r>
              <w:rPr>
                <w:rFonts w:ascii="Arial" w:hAnsi="Arial"/>
                <w:bCs/>
                <w:sz w:val="20"/>
                <w:szCs w:val="20"/>
              </w:rPr>
              <w:t>Plan sytuacyjny - ETAP 2</w:t>
            </w:r>
          </w:p>
        </w:tc>
        <w:tc>
          <w:tcPr>
            <w:tcW w:w="1809" w:type="dxa"/>
          </w:tcPr>
          <w:p w:rsidR="00705C2E" w:rsidRPr="00D34FE7" w:rsidRDefault="00705C2E" w:rsidP="00183074">
            <w:pPr>
              <w:pStyle w:val="Tekstpodstawowy"/>
              <w:rPr>
                <w:rFonts w:ascii="Arial" w:hAnsi="Arial"/>
                <w:bCs/>
                <w:sz w:val="20"/>
                <w:szCs w:val="20"/>
              </w:rPr>
            </w:pPr>
            <w:r>
              <w:rPr>
                <w:rFonts w:ascii="Arial" w:hAnsi="Arial"/>
                <w:bCs/>
                <w:sz w:val="20"/>
                <w:szCs w:val="20"/>
              </w:rPr>
              <w:t>1:500</w:t>
            </w:r>
          </w:p>
        </w:tc>
      </w:tr>
      <w:tr w:rsidR="00705C2E" w:rsidRPr="00D34FE7" w:rsidTr="00183074">
        <w:tc>
          <w:tcPr>
            <w:tcW w:w="2093" w:type="dxa"/>
          </w:tcPr>
          <w:p w:rsidR="00705C2E" w:rsidRPr="00AE5655" w:rsidRDefault="00705C2E" w:rsidP="00183074">
            <w:pPr>
              <w:pStyle w:val="Tekstpodstawowy"/>
              <w:rPr>
                <w:rFonts w:ascii="Arial" w:hAnsi="Arial"/>
                <w:bCs/>
                <w:sz w:val="20"/>
                <w:szCs w:val="20"/>
              </w:rPr>
            </w:pPr>
            <w:r w:rsidRPr="00D34FE7">
              <w:rPr>
                <w:rFonts w:ascii="Arial" w:hAnsi="Arial"/>
                <w:bCs/>
                <w:sz w:val="20"/>
                <w:szCs w:val="20"/>
              </w:rPr>
              <w:t xml:space="preserve">Rys. Nr </w:t>
            </w:r>
            <w:r>
              <w:rPr>
                <w:rFonts w:ascii="Arial" w:hAnsi="Arial"/>
                <w:bCs/>
                <w:sz w:val="20"/>
                <w:szCs w:val="20"/>
              </w:rPr>
              <w:t>3.1</w:t>
            </w:r>
          </w:p>
        </w:tc>
        <w:tc>
          <w:tcPr>
            <w:tcW w:w="5386" w:type="dxa"/>
          </w:tcPr>
          <w:p w:rsidR="00705C2E" w:rsidRPr="00D34FE7" w:rsidRDefault="00705C2E" w:rsidP="00183074">
            <w:pPr>
              <w:pStyle w:val="Tekstpodstawowy"/>
              <w:rPr>
                <w:rFonts w:ascii="Arial" w:hAnsi="Arial"/>
                <w:bCs/>
                <w:sz w:val="20"/>
                <w:szCs w:val="20"/>
              </w:rPr>
            </w:pPr>
            <w:r>
              <w:rPr>
                <w:rFonts w:ascii="Arial" w:hAnsi="Arial"/>
                <w:bCs/>
                <w:sz w:val="20"/>
                <w:szCs w:val="20"/>
              </w:rPr>
              <w:t>Plan sytuacyjny - ETAP 3</w:t>
            </w:r>
          </w:p>
        </w:tc>
        <w:tc>
          <w:tcPr>
            <w:tcW w:w="1809" w:type="dxa"/>
          </w:tcPr>
          <w:p w:rsidR="00705C2E" w:rsidRPr="00D34FE7" w:rsidRDefault="00705C2E" w:rsidP="00183074">
            <w:pPr>
              <w:pStyle w:val="Tekstpodstawowy"/>
              <w:rPr>
                <w:rFonts w:ascii="Arial" w:hAnsi="Arial"/>
                <w:bCs/>
                <w:sz w:val="20"/>
                <w:szCs w:val="20"/>
              </w:rPr>
            </w:pPr>
            <w:r>
              <w:rPr>
                <w:rFonts w:ascii="Arial" w:hAnsi="Arial"/>
                <w:bCs/>
                <w:sz w:val="20"/>
                <w:szCs w:val="20"/>
              </w:rPr>
              <w:t>1:500</w:t>
            </w:r>
          </w:p>
        </w:tc>
      </w:tr>
      <w:tr w:rsidR="00705C2E" w:rsidRPr="00D34FE7" w:rsidTr="00183074">
        <w:tc>
          <w:tcPr>
            <w:tcW w:w="2093" w:type="dxa"/>
          </w:tcPr>
          <w:p w:rsidR="00705C2E" w:rsidRPr="00AE5655" w:rsidRDefault="00705C2E" w:rsidP="00183074">
            <w:pPr>
              <w:pStyle w:val="Tekstpodstawowy"/>
              <w:rPr>
                <w:rFonts w:ascii="Arial" w:hAnsi="Arial"/>
                <w:bCs/>
                <w:sz w:val="20"/>
                <w:szCs w:val="20"/>
              </w:rPr>
            </w:pPr>
            <w:r w:rsidRPr="00D34FE7">
              <w:rPr>
                <w:rFonts w:ascii="Arial" w:hAnsi="Arial"/>
                <w:bCs/>
                <w:sz w:val="20"/>
                <w:szCs w:val="20"/>
              </w:rPr>
              <w:t xml:space="preserve">Rys. Nr </w:t>
            </w:r>
            <w:r>
              <w:rPr>
                <w:rFonts w:ascii="Arial" w:hAnsi="Arial"/>
                <w:bCs/>
                <w:sz w:val="20"/>
                <w:szCs w:val="20"/>
              </w:rPr>
              <w:t>3.2</w:t>
            </w:r>
          </w:p>
        </w:tc>
        <w:tc>
          <w:tcPr>
            <w:tcW w:w="5386" w:type="dxa"/>
          </w:tcPr>
          <w:p w:rsidR="00705C2E" w:rsidRPr="00D34FE7" w:rsidRDefault="00705C2E" w:rsidP="00183074">
            <w:pPr>
              <w:pStyle w:val="Tekstpodstawowy"/>
              <w:rPr>
                <w:rFonts w:ascii="Arial" w:hAnsi="Arial"/>
                <w:bCs/>
                <w:sz w:val="20"/>
                <w:szCs w:val="20"/>
              </w:rPr>
            </w:pPr>
            <w:r>
              <w:rPr>
                <w:rFonts w:ascii="Arial" w:hAnsi="Arial"/>
                <w:bCs/>
                <w:sz w:val="20"/>
                <w:szCs w:val="20"/>
              </w:rPr>
              <w:t>Plan sytuacyjny - ETAP 3</w:t>
            </w:r>
          </w:p>
        </w:tc>
        <w:tc>
          <w:tcPr>
            <w:tcW w:w="1809" w:type="dxa"/>
          </w:tcPr>
          <w:p w:rsidR="00705C2E" w:rsidRPr="00D34FE7" w:rsidRDefault="00705C2E" w:rsidP="00183074">
            <w:pPr>
              <w:pStyle w:val="Tekstpodstawowy"/>
              <w:rPr>
                <w:rFonts w:ascii="Arial" w:hAnsi="Arial"/>
                <w:bCs/>
                <w:sz w:val="20"/>
                <w:szCs w:val="20"/>
              </w:rPr>
            </w:pPr>
            <w:r>
              <w:rPr>
                <w:rFonts w:ascii="Arial" w:hAnsi="Arial"/>
                <w:bCs/>
                <w:sz w:val="20"/>
                <w:szCs w:val="20"/>
              </w:rPr>
              <w:t>1:500</w:t>
            </w:r>
          </w:p>
        </w:tc>
      </w:tr>
      <w:tr w:rsidR="00705C2E" w:rsidRPr="00D34FE7" w:rsidTr="00183074">
        <w:tc>
          <w:tcPr>
            <w:tcW w:w="2093" w:type="dxa"/>
          </w:tcPr>
          <w:p w:rsidR="00705C2E" w:rsidRPr="00AE5655" w:rsidRDefault="00705C2E" w:rsidP="00183074">
            <w:pPr>
              <w:pStyle w:val="Tekstpodstawowy"/>
              <w:rPr>
                <w:rFonts w:ascii="Arial" w:hAnsi="Arial"/>
                <w:bCs/>
                <w:sz w:val="20"/>
                <w:szCs w:val="20"/>
              </w:rPr>
            </w:pPr>
            <w:r>
              <w:rPr>
                <w:rFonts w:ascii="Arial" w:hAnsi="Arial"/>
                <w:bCs/>
                <w:sz w:val="20"/>
                <w:szCs w:val="20"/>
              </w:rPr>
              <w:t>Rys. Nr 3.3</w:t>
            </w:r>
          </w:p>
        </w:tc>
        <w:tc>
          <w:tcPr>
            <w:tcW w:w="5386" w:type="dxa"/>
          </w:tcPr>
          <w:p w:rsidR="00705C2E" w:rsidRPr="00D34FE7" w:rsidRDefault="00705C2E" w:rsidP="00183074">
            <w:pPr>
              <w:pStyle w:val="Tekstpodstawowy"/>
              <w:rPr>
                <w:rFonts w:ascii="Arial" w:hAnsi="Arial"/>
                <w:bCs/>
                <w:sz w:val="20"/>
                <w:szCs w:val="20"/>
              </w:rPr>
            </w:pPr>
            <w:r>
              <w:rPr>
                <w:rFonts w:ascii="Arial" w:hAnsi="Arial"/>
                <w:bCs/>
                <w:sz w:val="20"/>
                <w:szCs w:val="20"/>
              </w:rPr>
              <w:t>Plan sytuacyjny - ETAP 3</w:t>
            </w:r>
          </w:p>
        </w:tc>
        <w:tc>
          <w:tcPr>
            <w:tcW w:w="1809" w:type="dxa"/>
          </w:tcPr>
          <w:p w:rsidR="00705C2E" w:rsidRPr="00D34FE7" w:rsidRDefault="00705C2E" w:rsidP="00183074">
            <w:pPr>
              <w:pStyle w:val="Tekstpodstawowy"/>
              <w:rPr>
                <w:rFonts w:ascii="Arial" w:hAnsi="Arial"/>
                <w:bCs/>
                <w:sz w:val="20"/>
                <w:szCs w:val="20"/>
              </w:rPr>
            </w:pPr>
            <w:r>
              <w:rPr>
                <w:rFonts w:ascii="Arial" w:hAnsi="Arial"/>
                <w:bCs/>
                <w:sz w:val="20"/>
                <w:szCs w:val="20"/>
              </w:rPr>
              <w:t>1:500</w:t>
            </w:r>
          </w:p>
        </w:tc>
      </w:tr>
    </w:tbl>
    <w:p w:rsidR="00705C2E" w:rsidRDefault="00705C2E" w:rsidP="00705C2E">
      <w:pPr>
        <w:suppressAutoHyphens w:val="0"/>
        <w:spacing w:after="200"/>
        <w:jc w:val="left"/>
        <w:rPr>
          <w:b/>
          <w:bCs/>
          <w:kern w:val="2"/>
          <w:szCs w:val="32"/>
        </w:rPr>
      </w:pPr>
    </w:p>
    <w:p w:rsidR="00705C2E" w:rsidRPr="00984789" w:rsidRDefault="00705C2E" w:rsidP="00984789"/>
    <w:sectPr w:rsidR="00705C2E" w:rsidRPr="00984789" w:rsidSect="00984789">
      <w:footerReference w:type="default" r:id="rId25"/>
      <w:pgSz w:w="11906" w:h="16838"/>
      <w:pgMar w:top="1417" w:right="1417" w:bottom="1417" w:left="1417" w:header="397" w:footer="283" w:gutter="0"/>
      <w:pgNumType w:start="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B0C89" w:rsidRDefault="008B0C89" w:rsidP="000472C5">
      <w:r>
        <w:separator/>
      </w:r>
    </w:p>
  </w:endnote>
  <w:endnote w:type="continuationSeparator" w:id="0">
    <w:p w:rsidR="008B0C89" w:rsidRDefault="008B0C89" w:rsidP="000472C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Lucida Sans Unicode">
    <w:panose1 w:val="020B0602030504020204"/>
    <w:charset w:val="EE"/>
    <w:family w:val="swiss"/>
    <w:pitch w:val="variable"/>
    <w:sig w:usb0="80000AFF" w:usb1="0000396B" w:usb2="00000000" w:usb3="00000000" w:csb0="000000B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HAnsi" w:hAnsiTheme="majorHAnsi"/>
        <w:sz w:val="28"/>
        <w:szCs w:val="28"/>
      </w:rPr>
      <w:id w:val="1132181797"/>
      <w:docPartObj>
        <w:docPartGallery w:val="Page Numbers (Bottom of Page)"/>
        <w:docPartUnique/>
      </w:docPartObj>
    </w:sdtPr>
    <w:sdtEndPr>
      <w:rPr>
        <w:rFonts w:ascii="Arial Narrow" w:hAnsi="Arial Narrow"/>
        <w:sz w:val="24"/>
        <w:szCs w:val="24"/>
      </w:rPr>
    </w:sdtEndPr>
    <w:sdtContent>
      <w:p w:rsidR="00984789" w:rsidRDefault="00984789">
        <w:pPr>
          <w:pStyle w:val="Stopka"/>
          <w:jc w:val="right"/>
          <w:rPr>
            <w:rFonts w:asciiTheme="majorHAnsi" w:hAnsiTheme="majorHAnsi"/>
            <w:sz w:val="28"/>
            <w:szCs w:val="28"/>
          </w:rPr>
        </w:pPr>
        <w:r w:rsidRPr="00984789">
          <w:rPr>
            <w:rFonts w:asciiTheme="majorHAnsi" w:hAnsiTheme="majorHAnsi"/>
            <w:sz w:val="18"/>
            <w:szCs w:val="18"/>
          </w:rPr>
          <w:t xml:space="preserve">str. </w:t>
        </w:r>
        <w:r w:rsidR="00897E8A" w:rsidRPr="00984789">
          <w:rPr>
            <w:sz w:val="18"/>
            <w:szCs w:val="18"/>
          </w:rPr>
          <w:fldChar w:fldCharType="begin"/>
        </w:r>
        <w:r w:rsidRPr="00984789">
          <w:rPr>
            <w:sz w:val="18"/>
            <w:szCs w:val="18"/>
          </w:rPr>
          <w:instrText xml:space="preserve"> PAGE    \* MERGEFORMAT </w:instrText>
        </w:r>
        <w:r w:rsidR="00897E8A" w:rsidRPr="00984789">
          <w:rPr>
            <w:sz w:val="18"/>
            <w:szCs w:val="18"/>
          </w:rPr>
          <w:fldChar w:fldCharType="separate"/>
        </w:r>
        <w:r w:rsidR="00705C2E" w:rsidRPr="00705C2E">
          <w:rPr>
            <w:rFonts w:asciiTheme="majorHAnsi" w:hAnsiTheme="majorHAnsi"/>
            <w:noProof/>
            <w:sz w:val="18"/>
            <w:szCs w:val="18"/>
          </w:rPr>
          <w:t>1</w:t>
        </w:r>
        <w:r w:rsidR="00897E8A" w:rsidRPr="00984789">
          <w:rPr>
            <w:sz w:val="18"/>
            <w:szCs w:val="18"/>
          </w:rPr>
          <w:fldChar w:fldCharType="end"/>
        </w:r>
      </w:p>
    </w:sdtContent>
  </w:sdt>
  <w:p w:rsidR="00984789" w:rsidRDefault="00984789">
    <w:pPr>
      <w:pStyle w:val="Stopk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B0C89" w:rsidRDefault="008B0C89" w:rsidP="000472C5">
      <w:r>
        <w:separator/>
      </w:r>
    </w:p>
  </w:footnote>
  <w:footnote w:type="continuationSeparator" w:id="0">
    <w:p w:rsidR="008B0C89" w:rsidRDefault="008B0C89" w:rsidP="000472C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926410"/>
    <w:multiLevelType w:val="hybridMultilevel"/>
    <w:tmpl w:val="FB883F7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
    <w:nsid w:val="06CF7156"/>
    <w:multiLevelType w:val="multilevel"/>
    <w:tmpl w:val="0415001F"/>
    <w:lvl w:ilvl="0">
      <w:start w:val="1"/>
      <w:numFmt w:val="decimal"/>
      <w:lvlText w:val="%1."/>
      <w:lvlJc w:val="left"/>
      <w:pPr>
        <w:ind w:left="360" w:hanging="360"/>
      </w:pPr>
      <w:rPr>
        <w:b/>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nsid w:val="0D0A7807"/>
    <w:multiLevelType w:val="hybridMultilevel"/>
    <w:tmpl w:val="4202B5DE"/>
    <w:lvl w:ilvl="0" w:tplc="0415000F">
      <w:start w:val="1"/>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3">
    <w:nsid w:val="0F08590C"/>
    <w:multiLevelType w:val="multilevel"/>
    <w:tmpl w:val="B790A468"/>
    <w:lvl w:ilvl="0">
      <w:start w:val="3"/>
      <w:numFmt w:val="decimal"/>
      <w:lvlText w:val="%1"/>
      <w:lvlJc w:val="left"/>
      <w:pPr>
        <w:ind w:left="435" w:hanging="435"/>
      </w:pPr>
      <w:rPr>
        <w:rFonts w:hint="default"/>
      </w:rPr>
    </w:lvl>
    <w:lvl w:ilvl="1">
      <w:start w:val="5"/>
      <w:numFmt w:val="decimal"/>
      <w:lvlText w:val="%1.%2"/>
      <w:lvlJc w:val="left"/>
      <w:pPr>
        <w:ind w:left="615" w:hanging="435"/>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4">
    <w:nsid w:val="10EB478F"/>
    <w:multiLevelType w:val="multilevel"/>
    <w:tmpl w:val="F19C73E6"/>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nsid w:val="180401A7"/>
    <w:multiLevelType w:val="hybridMultilevel"/>
    <w:tmpl w:val="358A505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nsid w:val="1FF707AE"/>
    <w:multiLevelType w:val="hybridMultilevel"/>
    <w:tmpl w:val="9002236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nsid w:val="25F571E7"/>
    <w:multiLevelType w:val="hybridMultilevel"/>
    <w:tmpl w:val="D57EC362"/>
    <w:lvl w:ilvl="0" w:tplc="1B6C6C76">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nsid w:val="295C61DE"/>
    <w:multiLevelType w:val="hybridMultilevel"/>
    <w:tmpl w:val="F54E750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nsid w:val="2E715ED2"/>
    <w:multiLevelType w:val="multilevel"/>
    <w:tmpl w:val="D9BE0032"/>
    <w:lvl w:ilvl="0">
      <w:start w:val="1"/>
      <w:numFmt w:val="decimal"/>
      <w:lvlText w:val="%1."/>
      <w:lvlJc w:val="left"/>
      <w:pPr>
        <w:ind w:left="360" w:hanging="360"/>
      </w:pPr>
    </w:lvl>
    <w:lvl w:ilvl="1">
      <w:start w:val="1"/>
      <w:numFmt w:val="decimal"/>
      <w:pStyle w:val="Podpunkty"/>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3A4A5A7A"/>
    <w:multiLevelType w:val="hybridMultilevel"/>
    <w:tmpl w:val="711E0032"/>
    <w:lvl w:ilvl="0" w:tplc="8354CECE">
      <w:start w:val="1"/>
      <w:numFmt w:val="bullet"/>
      <w:lvlText w:val=""/>
      <w:lvlJc w:val="left"/>
      <w:pPr>
        <w:ind w:left="1080" w:hanging="360"/>
      </w:pPr>
      <w:rPr>
        <w:rFonts w:ascii="Symbol" w:hAnsi="Symbol" w:hint="default"/>
      </w:rPr>
    </w:lvl>
    <w:lvl w:ilvl="1" w:tplc="04150003">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1">
    <w:nsid w:val="4010618D"/>
    <w:multiLevelType w:val="hybridMultilevel"/>
    <w:tmpl w:val="66485B6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nsid w:val="50662651"/>
    <w:multiLevelType w:val="multilevel"/>
    <w:tmpl w:val="311098F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nsid w:val="53372DB3"/>
    <w:multiLevelType w:val="hybridMultilevel"/>
    <w:tmpl w:val="06F2ECD2"/>
    <w:lvl w:ilvl="0" w:tplc="0415000F">
      <w:start w:val="1"/>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14">
    <w:nsid w:val="57E95346"/>
    <w:multiLevelType w:val="hybridMultilevel"/>
    <w:tmpl w:val="DA325080"/>
    <w:lvl w:ilvl="0" w:tplc="04150001">
      <w:start w:val="1"/>
      <w:numFmt w:val="bullet"/>
      <w:lvlText w:val=""/>
      <w:lvlJc w:val="left"/>
      <w:pPr>
        <w:ind w:left="720" w:hanging="360"/>
      </w:pPr>
      <w:rPr>
        <w:rFonts w:ascii="Symbol" w:hAnsi="Symbol" w:hint="default"/>
      </w:rPr>
    </w:lvl>
    <w:lvl w:ilvl="1" w:tplc="103C2E26">
      <w:numFmt w:val="bullet"/>
      <w:lvlText w:val="•"/>
      <w:lvlJc w:val="left"/>
      <w:pPr>
        <w:ind w:left="1440" w:hanging="360"/>
      </w:pPr>
      <w:rPr>
        <w:rFonts w:ascii="Arial Narrow" w:eastAsia="Times New Roman" w:hAnsi="Arial Narrow" w:cs="Aria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nsid w:val="57F22AD6"/>
    <w:multiLevelType w:val="multilevel"/>
    <w:tmpl w:val="227EBF60"/>
    <w:lvl w:ilvl="0">
      <w:start w:val="3"/>
      <w:numFmt w:val="decimal"/>
      <w:lvlText w:val="%1."/>
      <w:lvlJc w:val="left"/>
      <w:pPr>
        <w:ind w:left="495" w:hanging="495"/>
      </w:pPr>
      <w:rPr>
        <w:rFonts w:hint="default"/>
      </w:rPr>
    </w:lvl>
    <w:lvl w:ilvl="1">
      <w:start w:val="5"/>
      <w:numFmt w:val="decimal"/>
      <w:lvlText w:val="%1.%2."/>
      <w:lvlJc w:val="left"/>
      <w:pPr>
        <w:ind w:left="585" w:hanging="495"/>
      </w:pPr>
      <w:rPr>
        <w:rFonts w:hint="default"/>
      </w:rPr>
    </w:lvl>
    <w:lvl w:ilvl="2">
      <w:start w:val="5"/>
      <w:numFmt w:val="decimal"/>
      <w:lvlText w:val="%1.%2.%3."/>
      <w:lvlJc w:val="left"/>
      <w:pPr>
        <w:ind w:left="900" w:hanging="720"/>
      </w:pPr>
      <w:rPr>
        <w:rFonts w:hint="default"/>
      </w:rPr>
    </w:lvl>
    <w:lvl w:ilvl="3">
      <w:start w:val="1"/>
      <w:numFmt w:val="decimal"/>
      <w:lvlText w:val="%1.%2.%3.%4."/>
      <w:lvlJc w:val="left"/>
      <w:pPr>
        <w:ind w:left="99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530" w:hanging="108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070" w:hanging="1440"/>
      </w:pPr>
      <w:rPr>
        <w:rFonts w:hint="default"/>
      </w:rPr>
    </w:lvl>
    <w:lvl w:ilvl="8">
      <w:start w:val="1"/>
      <w:numFmt w:val="decimal"/>
      <w:lvlText w:val="%1.%2.%3.%4.%5.%6.%7.%8.%9."/>
      <w:lvlJc w:val="left"/>
      <w:pPr>
        <w:ind w:left="2520" w:hanging="1800"/>
      </w:pPr>
      <w:rPr>
        <w:rFonts w:hint="default"/>
      </w:rPr>
    </w:lvl>
  </w:abstractNum>
  <w:abstractNum w:abstractNumId="16">
    <w:nsid w:val="58E05EB7"/>
    <w:multiLevelType w:val="multilevel"/>
    <w:tmpl w:val="9F20307A"/>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nsid w:val="5D18342C"/>
    <w:multiLevelType w:val="hybridMultilevel"/>
    <w:tmpl w:val="8D64C306"/>
    <w:lvl w:ilvl="0" w:tplc="04150005">
      <w:start w:val="1"/>
      <w:numFmt w:val="bullet"/>
      <w:lvlText w:val=""/>
      <w:lvlJc w:val="left"/>
      <w:pPr>
        <w:ind w:left="1146" w:hanging="360"/>
      </w:pPr>
      <w:rPr>
        <w:rFonts w:ascii="Wingdings" w:hAnsi="Wingdings"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18">
    <w:nsid w:val="5D5C6AA3"/>
    <w:multiLevelType w:val="hybridMultilevel"/>
    <w:tmpl w:val="5FF81588"/>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9">
    <w:nsid w:val="5E9961C9"/>
    <w:multiLevelType w:val="multilevel"/>
    <w:tmpl w:val="4614E4A4"/>
    <w:lvl w:ilvl="0">
      <w:start w:val="3"/>
      <w:numFmt w:val="decimal"/>
      <w:lvlText w:val="%1"/>
      <w:lvlJc w:val="left"/>
      <w:pPr>
        <w:ind w:left="435" w:hanging="435"/>
      </w:pPr>
      <w:rPr>
        <w:rFonts w:hint="default"/>
      </w:rPr>
    </w:lvl>
    <w:lvl w:ilvl="1">
      <w:start w:val="5"/>
      <w:numFmt w:val="decimal"/>
      <w:lvlText w:val="%1.%2"/>
      <w:lvlJc w:val="left"/>
      <w:pPr>
        <w:ind w:left="480" w:hanging="435"/>
      </w:pPr>
      <w:rPr>
        <w:rFonts w:hint="default"/>
      </w:rPr>
    </w:lvl>
    <w:lvl w:ilvl="2">
      <w:start w:val="7"/>
      <w:numFmt w:val="decimal"/>
      <w:lvlText w:val="%1.%2.%3"/>
      <w:lvlJc w:val="left"/>
      <w:pPr>
        <w:ind w:left="810" w:hanging="720"/>
      </w:pPr>
      <w:rPr>
        <w:rFonts w:hint="default"/>
      </w:rPr>
    </w:lvl>
    <w:lvl w:ilvl="3">
      <w:start w:val="1"/>
      <w:numFmt w:val="decimal"/>
      <w:lvlText w:val="%1.%2.%3.%4"/>
      <w:lvlJc w:val="left"/>
      <w:pPr>
        <w:ind w:left="855" w:hanging="720"/>
      </w:pPr>
      <w:rPr>
        <w:rFonts w:hint="default"/>
      </w:rPr>
    </w:lvl>
    <w:lvl w:ilvl="4">
      <w:start w:val="1"/>
      <w:numFmt w:val="decimal"/>
      <w:lvlText w:val="%1.%2.%3.%4.%5"/>
      <w:lvlJc w:val="left"/>
      <w:pPr>
        <w:ind w:left="1260" w:hanging="1080"/>
      </w:pPr>
      <w:rPr>
        <w:rFonts w:hint="default"/>
      </w:rPr>
    </w:lvl>
    <w:lvl w:ilvl="5">
      <w:start w:val="1"/>
      <w:numFmt w:val="decimal"/>
      <w:lvlText w:val="%1.%2.%3.%4.%5.%6"/>
      <w:lvlJc w:val="left"/>
      <w:pPr>
        <w:ind w:left="1305" w:hanging="1080"/>
      </w:pPr>
      <w:rPr>
        <w:rFonts w:hint="default"/>
      </w:rPr>
    </w:lvl>
    <w:lvl w:ilvl="6">
      <w:start w:val="1"/>
      <w:numFmt w:val="decimal"/>
      <w:lvlText w:val="%1.%2.%3.%4.%5.%6.%7"/>
      <w:lvlJc w:val="left"/>
      <w:pPr>
        <w:ind w:left="1710" w:hanging="1440"/>
      </w:pPr>
      <w:rPr>
        <w:rFonts w:hint="default"/>
      </w:rPr>
    </w:lvl>
    <w:lvl w:ilvl="7">
      <w:start w:val="1"/>
      <w:numFmt w:val="decimal"/>
      <w:lvlText w:val="%1.%2.%3.%4.%5.%6.%7.%8"/>
      <w:lvlJc w:val="left"/>
      <w:pPr>
        <w:ind w:left="1755" w:hanging="1440"/>
      </w:pPr>
      <w:rPr>
        <w:rFonts w:hint="default"/>
      </w:rPr>
    </w:lvl>
    <w:lvl w:ilvl="8">
      <w:start w:val="1"/>
      <w:numFmt w:val="decimal"/>
      <w:lvlText w:val="%1.%2.%3.%4.%5.%6.%7.%8.%9"/>
      <w:lvlJc w:val="left"/>
      <w:pPr>
        <w:ind w:left="2160" w:hanging="1800"/>
      </w:pPr>
      <w:rPr>
        <w:rFonts w:hint="default"/>
      </w:rPr>
    </w:lvl>
  </w:abstractNum>
  <w:abstractNum w:abstractNumId="20">
    <w:nsid w:val="6195587E"/>
    <w:multiLevelType w:val="multilevel"/>
    <w:tmpl w:val="35601118"/>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1">
    <w:nsid w:val="64915FA9"/>
    <w:multiLevelType w:val="hybridMultilevel"/>
    <w:tmpl w:val="8D660DB4"/>
    <w:lvl w:ilvl="0" w:tplc="858A94A6">
      <w:start w:val="1"/>
      <w:numFmt w:val="bullet"/>
      <w:pStyle w:val="Listanienumerowana"/>
      <w:lvlText w:val=""/>
      <w:lvlJc w:val="left"/>
      <w:pPr>
        <w:ind w:left="1080" w:hanging="360"/>
      </w:pPr>
      <w:rPr>
        <w:rFonts w:ascii="Symbol" w:hAnsi="Symbol" w:hint="default"/>
      </w:rPr>
    </w:lvl>
    <w:lvl w:ilvl="1" w:tplc="04150003">
      <w:start w:val="1"/>
      <w:numFmt w:val="bullet"/>
      <w:lvlText w:val="o"/>
      <w:lvlJc w:val="left"/>
      <w:pPr>
        <w:ind w:left="1800" w:hanging="360"/>
      </w:pPr>
      <w:rPr>
        <w:rFonts w:ascii="Courier New" w:hAnsi="Courier New" w:cs="Courier New" w:hint="default"/>
      </w:rPr>
    </w:lvl>
    <w:lvl w:ilvl="2" w:tplc="04150005">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2">
    <w:nsid w:val="65567330"/>
    <w:multiLevelType w:val="hybridMultilevel"/>
    <w:tmpl w:val="E6A83F26"/>
    <w:lvl w:ilvl="0" w:tplc="98AA2DF2">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nsid w:val="6A631594"/>
    <w:multiLevelType w:val="hybridMultilevel"/>
    <w:tmpl w:val="0256ECB4"/>
    <w:lvl w:ilvl="0" w:tplc="04150005">
      <w:start w:val="1"/>
      <w:numFmt w:val="bullet"/>
      <w:lvlText w:val=""/>
      <w:lvlJc w:val="left"/>
      <w:pPr>
        <w:ind w:left="1146" w:hanging="360"/>
      </w:pPr>
      <w:rPr>
        <w:rFonts w:ascii="Wingdings" w:hAnsi="Wingdings"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24">
    <w:nsid w:val="6CFD7802"/>
    <w:multiLevelType w:val="hybridMultilevel"/>
    <w:tmpl w:val="83B2D31A"/>
    <w:lvl w:ilvl="0" w:tplc="04150001">
      <w:start w:val="1"/>
      <w:numFmt w:val="bullet"/>
      <w:lvlText w:val=""/>
      <w:lvlJc w:val="left"/>
      <w:pPr>
        <w:ind w:left="776" w:hanging="360"/>
      </w:pPr>
      <w:rPr>
        <w:rFonts w:ascii="Symbol" w:hAnsi="Symbol" w:hint="default"/>
      </w:rPr>
    </w:lvl>
    <w:lvl w:ilvl="1" w:tplc="04150003" w:tentative="1">
      <w:start w:val="1"/>
      <w:numFmt w:val="bullet"/>
      <w:lvlText w:val="o"/>
      <w:lvlJc w:val="left"/>
      <w:pPr>
        <w:ind w:left="1496" w:hanging="360"/>
      </w:pPr>
      <w:rPr>
        <w:rFonts w:ascii="Courier New" w:hAnsi="Courier New" w:cs="Courier New" w:hint="default"/>
      </w:rPr>
    </w:lvl>
    <w:lvl w:ilvl="2" w:tplc="04150005" w:tentative="1">
      <w:start w:val="1"/>
      <w:numFmt w:val="bullet"/>
      <w:lvlText w:val=""/>
      <w:lvlJc w:val="left"/>
      <w:pPr>
        <w:ind w:left="2216" w:hanging="360"/>
      </w:pPr>
      <w:rPr>
        <w:rFonts w:ascii="Wingdings" w:hAnsi="Wingdings" w:hint="default"/>
      </w:rPr>
    </w:lvl>
    <w:lvl w:ilvl="3" w:tplc="04150001" w:tentative="1">
      <w:start w:val="1"/>
      <w:numFmt w:val="bullet"/>
      <w:lvlText w:val=""/>
      <w:lvlJc w:val="left"/>
      <w:pPr>
        <w:ind w:left="2936" w:hanging="360"/>
      </w:pPr>
      <w:rPr>
        <w:rFonts w:ascii="Symbol" w:hAnsi="Symbol" w:hint="default"/>
      </w:rPr>
    </w:lvl>
    <w:lvl w:ilvl="4" w:tplc="04150003" w:tentative="1">
      <w:start w:val="1"/>
      <w:numFmt w:val="bullet"/>
      <w:lvlText w:val="o"/>
      <w:lvlJc w:val="left"/>
      <w:pPr>
        <w:ind w:left="3656" w:hanging="360"/>
      </w:pPr>
      <w:rPr>
        <w:rFonts w:ascii="Courier New" w:hAnsi="Courier New" w:cs="Courier New" w:hint="default"/>
      </w:rPr>
    </w:lvl>
    <w:lvl w:ilvl="5" w:tplc="04150005" w:tentative="1">
      <w:start w:val="1"/>
      <w:numFmt w:val="bullet"/>
      <w:lvlText w:val=""/>
      <w:lvlJc w:val="left"/>
      <w:pPr>
        <w:ind w:left="4376" w:hanging="360"/>
      </w:pPr>
      <w:rPr>
        <w:rFonts w:ascii="Wingdings" w:hAnsi="Wingdings" w:hint="default"/>
      </w:rPr>
    </w:lvl>
    <w:lvl w:ilvl="6" w:tplc="04150001" w:tentative="1">
      <w:start w:val="1"/>
      <w:numFmt w:val="bullet"/>
      <w:lvlText w:val=""/>
      <w:lvlJc w:val="left"/>
      <w:pPr>
        <w:ind w:left="5096" w:hanging="360"/>
      </w:pPr>
      <w:rPr>
        <w:rFonts w:ascii="Symbol" w:hAnsi="Symbol" w:hint="default"/>
      </w:rPr>
    </w:lvl>
    <w:lvl w:ilvl="7" w:tplc="04150003" w:tentative="1">
      <w:start w:val="1"/>
      <w:numFmt w:val="bullet"/>
      <w:lvlText w:val="o"/>
      <w:lvlJc w:val="left"/>
      <w:pPr>
        <w:ind w:left="5816" w:hanging="360"/>
      </w:pPr>
      <w:rPr>
        <w:rFonts w:ascii="Courier New" w:hAnsi="Courier New" w:cs="Courier New" w:hint="default"/>
      </w:rPr>
    </w:lvl>
    <w:lvl w:ilvl="8" w:tplc="04150005" w:tentative="1">
      <w:start w:val="1"/>
      <w:numFmt w:val="bullet"/>
      <w:lvlText w:val=""/>
      <w:lvlJc w:val="left"/>
      <w:pPr>
        <w:ind w:left="6536" w:hanging="360"/>
      </w:pPr>
      <w:rPr>
        <w:rFonts w:ascii="Wingdings" w:hAnsi="Wingdings" w:hint="default"/>
      </w:rPr>
    </w:lvl>
  </w:abstractNum>
  <w:abstractNum w:abstractNumId="25">
    <w:nsid w:val="704838FA"/>
    <w:multiLevelType w:val="hybridMultilevel"/>
    <w:tmpl w:val="2D02ECF4"/>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26">
    <w:nsid w:val="7BEB4389"/>
    <w:multiLevelType w:val="multilevel"/>
    <w:tmpl w:val="35601118"/>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num w:numId="1">
    <w:abstractNumId w:val="1"/>
  </w:num>
  <w:num w:numId="2">
    <w:abstractNumId w:val="21"/>
  </w:num>
  <w:num w:numId="3">
    <w:abstractNumId w:val="9"/>
  </w:num>
  <w:num w:numId="4">
    <w:abstractNumId w:val="7"/>
  </w:num>
  <w:num w:numId="5">
    <w:abstractNumId w:val="5"/>
  </w:num>
  <w:num w:numId="6">
    <w:abstractNumId w:val="14"/>
  </w:num>
  <w:num w:numId="7">
    <w:abstractNumId w:val="24"/>
  </w:num>
  <w:num w:numId="8">
    <w:abstractNumId w:val="4"/>
  </w:num>
  <w:num w:numId="9">
    <w:abstractNumId w:val="12"/>
  </w:num>
  <w:num w:numId="10">
    <w:abstractNumId w:val="16"/>
  </w:num>
  <w:num w:numId="11">
    <w:abstractNumId w:val="10"/>
  </w:num>
  <w:num w:numId="12">
    <w:abstractNumId w:val="25"/>
  </w:num>
  <w:num w:numId="13">
    <w:abstractNumId w:val="18"/>
  </w:num>
  <w:num w:numId="14">
    <w:abstractNumId w:val="20"/>
  </w:num>
  <w:num w:numId="15">
    <w:abstractNumId w:val="22"/>
  </w:num>
  <w:num w:numId="16">
    <w:abstractNumId w:val="3"/>
  </w:num>
  <w:num w:numId="17">
    <w:abstractNumId w:val="15"/>
  </w:num>
  <w:num w:numId="18">
    <w:abstractNumId w:val="19"/>
  </w:num>
  <w:num w:numId="19">
    <w:abstractNumId w:val="6"/>
  </w:num>
  <w:num w:numId="20">
    <w:abstractNumId w:val="2"/>
  </w:num>
  <w:num w:numId="21">
    <w:abstractNumId w:val="26"/>
  </w:num>
  <w:num w:numId="22">
    <w:abstractNumId w:val="8"/>
  </w:num>
  <w:num w:numId="23">
    <w:abstractNumId w:val="13"/>
  </w:num>
  <w:num w:numId="24">
    <w:abstractNumId w:val="11"/>
  </w:num>
  <w:num w:numId="25">
    <w:abstractNumId w:val="0"/>
  </w:num>
  <w:num w:numId="26">
    <w:abstractNumId w:val="23"/>
  </w:num>
  <w:num w:numId="27">
    <w:abstractNumId w:val="17"/>
  </w:num>
  <w:numIdMacAtCleanup w:val="1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defaultTabStop w:val="708"/>
  <w:hyphenationZone w:val="425"/>
  <w:drawingGridHorizontalSpacing w:val="120"/>
  <w:displayHorizontalDrawingGridEvery w:val="2"/>
  <w:characterSpacingControl w:val="doNotCompress"/>
  <w:hdrShapeDefaults>
    <o:shapedefaults v:ext="edit" spidmax="103426"/>
  </w:hdrShapeDefaults>
  <w:footnotePr>
    <w:footnote w:id="-1"/>
    <w:footnote w:id="0"/>
  </w:footnotePr>
  <w:endnotePr>
    <w:endnote w:id="-1"/>
    <w:endnote w:id="0"/>
  </w:endnotePr>
  <w:compat/>
  <w:rsids>
    <w:rsidRoot w:val="00550A90"/>
    <w:rsid w:val="00001CA5"/>
    <w:rsid w:val="0000455B"/>
    <w:rsid w:val="00004DE0"/>
    <w:rsid w:val="000110C9"/>
    <w:rsid w:val="00011B00"/>
    <w:rsid w:val="0001287B"/>
    <w:rsid w:val="000137E7"/>
    <w:rsid w:val="0001434B"/>
    <w:rsid w:val="00016620"/>
    <w:rsid w:val="00017BDD"/>
    <w:rsid w:val="000277CF"/>
    <w:rsid w:val="00027A7D"/>
    <w:rsid w:val="00030072"/>
    <w:rsid w:val="00030B64"/>
    <w:rsid w:val="0003219A"/>
    <w:rsid w:val="00035FDD"/>
    <w:rsid w:val="0003621E"/>
    <w:rsid w:val="00037BC5"/>
    <w:rsid w:val="0004553C"/>
    <w:rsid w:val="00045C26"/>
    <w:rsid w:val="00046932"/>
    <w:rsid w:val="00046D79"/>
    <w:rsid w:val="000472C5"/>
    <w:rsid w:val="0005126B"/>
    <w:rsid w:val="000548BD"/>
    <w:rsid w:val="00055FC0"/>
    <w:rsid w:val="000618C4"/>
    <w:rsid w:val="00062D2A"/>
    <w:rsid w:val="00064245"/>
    <w:rsid w:val="00074825"/>
    <w:rsid w:val="00075F63"/>
    <w:rsid w:val="000838DD"/>
    <w:rsid w:val="000851C6"/>
    <w:rsid w:val="00085588"/>
    <w:rsid w:val="00085BC9"/>
    <w:rsid w:val="00085D09"/>
    <w:rsid w:val="00087162"/>
    <w:rsid w:val="00090647"/>
    <w:rsid w:val="000921F7"/>
    <w:rsid w:val="000948A3"/>
    <w:rsid w:val="00094AF7"/>
    <w:rsid w:val="000A0197"/>
    <w:rsid w:val="000A596E"/>
    <w:rsid w:val="000A696E"/>
    <w:rsid w:val="000B07FC"/>
    <w:rsid w:val="000B12D4"/>
    <w:rsid w:val="000B257C"/>
    <w:rsid w:val="000B31DA"/>
    <w:rsid w:val="000B49F5"/>
    <w:rsid w:val="000B724C"/>
    <w:rsid w:val="000C30A3"/>
    <w:rsid w:val="000C3F62"/>
    <w:rsid w:val="000C44BD"/>
    <w:rsid w:val="000C5C5F"/>
    <w:rsid w:val="000D1558"/>
    <w:rsid w:val="000D1FB3"/>
    <w:rsid w:val="000D37F5"/>
    <w:rsid w:val="000D4599"/>
    <w:rsid w:val="000D7910"/>
    <w:rsid w:val="000D7DA9"/>
    <w:rsid w:val="000E070A"/>
    <w:rsid w:val="000E0C28"/>
    <w:rsid w:val="000E2A53"/>
    <w:rsid w:val="000E2BE8"/>
    <w:rsid w:val="000E2C57"/>
    <w:rsid w:val="000E385C"/>
    <w:rsid w:val="000E5A52"/>
    <w:rsid w:val="000E6D5C"/>
    <w:rsid w:val="000E71AB"/>
    <w:rsid w:val="000F0515"/>
    <w:rsid w:val="000F0D1C"/>
    <w:rsid w:val="000F14CC"/>
    <w:rsid w:val="000F22C0"/>
    <w:rsid w:val="000F2C3D"/>
    <w:rsid w:val="000F5477"/>
    <w:rsid w:val="0010025C"/>
    <w:rsid w:val="00102E6B"/>
    <w:rsid w:val="00103789"/>
    <w:rsid w:val="00107A15"/>
    <w:rsid w:val="00112F18"/>
    <w:rsid w:val="0011330A"/>
    <w:rsid w:val="00113DF7"/>
    <w:rsid w:val="00113EF1"/>
    <w:rsid w:val="00114B9D"/>
    <w:rsid w:val="00114DF9"/>
    <w:rsid w:val="00116381"/>
    <w:rsid w:val="00123E95"/>
    <w:rsid w:val="00125BB7"/>
    <w:rsid w:val="00126B08"/>
    <w:rsid w:val="001271DF"/>
    <w:rsid w:val="00131C50"/>
    <w:rsid w:val="0014029F"/>
    <w:rsid w:val="00140399"/>
    <w:rsid w:val="00146308"/>
    <w:rsid w:val="0014702F"/>
    <w:rsid w:val="00150243"/>
    <w:rsid w:val="0015150E"/>
    <w:rsid w:val="001618C2"/>
    <w:rsid w:val="0017003B"/>
    <w:rsid w:val="00172098"/>
    <w:rsid w:val="00172A2A"/>
    <w:rsid w:val="001754D0"/>
    <w:rsid w:val="001757C2"/>
    <w:rsid w:val="001770DF"/>
    <w:rsid w:val="00184CA0"/>
    <w:rsid w:val="00190342"/>
    <w:rsid w:val="001945B3"/>
    <w:rsid w:val="00194D1E"/>
    <w:rsid w:val="001971BB"/>
    <w:rsid w:val="00197A42"/>
    <w:rsid w:val="00197D7F"/>
    <w:rsid w:val="001A01D5"/>
    <w:rsid w:val="001A2A0F"/>
    <w:rsid w:val="001A2E1F"/>
    <w:rsid w:val="001A3763"/>
    <w:rsid w:val="001A436A"/>
    <w:rsid w:val="001B0B85"/>
    <w:rsid w:val="001B3914"/>
    <w:rsid w:val="001B4046"/>
    <w:rsid w:val="001B699E"/>
    <w:rsid w:val="001B6F21"/>
    <w:rsid w:val="001B6FD2"/>
    <w:rsid w:val="001C0FD7"/>
    <w:rsid w:val="001C1217"/>
    <w:rsid w:val="001C153E"/>
    <w:rsid w:val="001C2F11"/>
    <w:rsid w:val="001C379B"/>
    <w:rsid w:val="001C72A3"/>
    <w:rsid w:val="001C7A04"/>
    <w:rsid w:val="001C7F5D"/>
    <w:rsid w:val="001D00B2"/>
    <w:rsid w:val="001D4132"/>
    <w:rsid w:val="001D674C"/>
    <w:rsid w:val="001D6BAD"/>
    <w:rsid w:val="001E1C86"/>
    <w:rsid w:val="001E280B"/>
    <w:rsid w:val="001E2F4F"/>
    <w:rsid w:val="001E38E8"/>
    <w:rsid w:val="001E3E4E"/>
    <w:rsid w:val="001E493A"/>
    <w:rsid w:val="001E4D05"/>
    <w:rsid w:val="001E5553"/>
    <w:rsid w:val="001E7D91"/>
    <w:rsid w:val="001F238A"/>
    <w:rsid w:val="001F4341"/>
    <w:rsid w:val="001F4925"/>
    <w:rsid w:val="001F6998"/>
    <w:rsid w:val="002061B8"/>
    <w:rsid w:val="00206F5A"/>
    <w:rsid w:val="00213B8B"/>
    <w:rsid w:val="00216CF8"/>
    <w:rsid w:val="002174BA"/>
    <w:rsid w:val="00220A52"/>
    <w:rsid w:val="0022176A"/>
    <w:rsid w:val="002217A6"/>
    <w:rsid w:val="00224FD1"/>
    <w:rsid w:val="002255C9"/>
    <w:rsid w:val="00226437"/>
    <w:rsid w:val="00231E87"/>
    <w:rsid w:val="0023357A"/>
    <w:rsid w:val="002336CE"/>
    <w:rsid w:val="00233AB8"/>
    <w:rsid w:val="00234991"/>
    <w:rsid w:val="00234B36"/>
    <w:rsid w:val="00240292"/>
    <w:rsid w:val="0024383F"/>
    <w:rsid w:val="00247AE8"/>
    <w:rsid w:val="00247BBD"/>
    <w:rsid w:val="00255D35"/>
    <w:rsid w:val="00257612"/>
    <w:rsid w:val="00257B96"/>
    <w:rsid w:val="00262044"/>
    <w:rsid w:val="00262A86"/>
    <w:rsid w:val="002653EA"/>
    <w:rsid w:val="00265C7C"/>
    <w:rsid w:val="0026686C"/>
    <w:rsid w:val="00267E73"/>
    <w:rsid w:val="00271C08"/>
    <w:rsid w:val="002724C6"/>
    <w:rsid w:val="00274B3B"/>
    <w:rsid w:val="0027574D"/>
    <w:rsid w:val="00275A75"/>
    <w:rsid w:val="00277D42"/>
    <w:rsid w:val="00280F2F"/>
    <w:rsid w:val="00282678"/>
    <w:rsid w:val="00282BE3"/>
    <w:rsid w:val="00294EC1"/>
    <w:rsid w:val="002975E8"/>
    <w:rsid w:val="002A0601"/>
    <w:rsid w:val="002A2B99"/>
    <w:rsid w:val="002A3609"/>
    <w:rsid w:val="002A5B92"/>
    <w:rsid w:val="002B0048"/>
    <w:rsid w:val="002C77D6"/>
    <w:rsid w:val="002D04AD"/>
    <w:rsid w:val="002D0CED"/>
    <w:rsid w:val="002D3B5E"/>
    <w:rsid w:val="002D416C"/>
    <w:rsid w:val="002D4308"/>
    <w:rsid w:val="002D745C"/>
    <w:rsid w:val="002E0F3E"/>
    <w:rsid w:val="002E139B"/>
    <w:rsid w:val="002E3059"/>
    <w:rsid w:val="002E3838"/>
    <w:rsid w:val="002E5487"/>
    <w:rsid w:val="002E5B15"/>
    <w:rsid w:val="002E6530"/>
    <w:rsid w:val="002E76C1"/>
    <w:rsid w:val="002F110D"/>
    <w:rsid w:val="002F2BC0"/>
    <w:rsid w:val="002F3FAF"/>
    <w:rsid w:val="002F41EC"/>
    <w:rsid w:val="003009D1"/>
    <w:rsid w:val="00300C10"/>
    <w:rsid w:val="00300F2C"/>
    <w:rsid w:val="00301663"/>
    <w:rsid w:val="003017DA"/>
    <w:rsid w:val="00304C88"/>
    <w:rsid w:val="00307635"/>
    <w:rsid w:val="00312799"/>
    <w:rsid w:val="003137AD"/>
    <w:rsid w:val="003155F2"/>
    <w:rsid w:val="003165AD"/>
    <w:rsid w:val="0032001A"/>
    <w:rsid w:val="00321E7F"/>
    <w:rsid w:val="003222FA"/>
    <w:rsid w:val="00325031"/>
    <w:rsid w:val="0033206F"/>
    <w:rsid w:val="00333969"/>
    <w:rsid w:val="003341A9"/>
    <w:rsid w:val="003401AD"/>
    <w:rsid w:val="00341E8F"/>
    <w:rsid w:val="00343854"/>
    <w:rsid w:val="00344E49"/>
    <w:rsid w:val="00351D1A"/>
    <w:rsid w:val="0035497A"/>
    <w:rsid w:val="003552F8"/>
    <w:rsid w:val="0035572E"/>
    <w:rsid w:val="003568C9"/>
    <w:rsid w:val="0036053A"/>
    <w:rsid w:val="00360765"/>
    <w:rsid w:val="003627A8"/>
    <w:rsid w:val="00365154"/>
    <w:rsid w:val="003652FC"/>
    <w:rsid w:val="00366543"/>
    <w:rsid w:val="00371234"/>
    <w:rsid w:val="0037621A"/>
    <w:rsid w:val="003815D5"/>
    <w:rsid w:val="00382149"/>
    <w:rsid w:val="0038494C"/>
    <w:rsid w:val="003907FF"/>
    <w:rsid w:val="003A4270"/>
    <w:rsid w:val="003A7DBC"/>
    <w:rsid w:val="003B05F9"/>
    <w:rsid w:val="003B1D70"/>
    <w:rsid w:val="003B3D34"/>
    <w:rsid w:val="003B4BA3"/>
    <w:rsid w:val="003B60BD"/>
    <w:rsid w:val="003C027F"/>
    <w:rsid w:val="003C3812"/>
    <w:rsid w:val="003C71F4"/>
    <w:rsid w:val="003E1DF1"/>
    <w:rsid w:val="003E3421"/>
    <w:rsid w:val="003E36EF"/>
    <w:rsid w:val="003E64BA"/>
    <w:rsid w:val="003E6EAB"/>
    <w:rsid w:val="003E6FEA"/>
    <w:rsid w:val="003F2455"/>
    <w:rsid w:val="003F3581"/>
    <w:rsid w:val="003F54FF"/>
    <w:rsid w:val="003F6753"/>
    <w:rsid w:val="00401970"/>
    <w:rsid w:val="004023F2"/>
    <w:rsid w:val="0040245C"/>
    <w:rsid w:val="004053DE"/>
    <w:rsid w:val="004114FF"/>
    <w:rsid w:val="004129D7"/>
    <w:rsid w:val="004137B6"/>
    <w:rsid w:val="0041477D"/>
    <w:rsid w:val="004160BD"/>
    <w:rsid w:val="00420140"/>
    <w:rsid w:val="00421EE5"/>
    <w:rsid w:val="004268B6"/>
    <w:rsid w:val="004301CE"/>
    <w:rsid w:val="00433C3D"/>
    <w:rsid w:val="00434781"/>
    <w:rsid w:val="0043555C"/>
    <w:rsid w:val="00435BB8"/>
    <w:rsid w:val="00436138"/>
    <w:rsid w:val="00437C3E"/>
    <w:rsid w:val="00441CCC"/>
    <w:rsid w:val="00444AEC"/>
    <w:rsid w:val="00444C9D"/>
    <w:rsid w:val="00445304"/>
    <w:rsid w:val="004455E1"/>
    <w:rsid w:val="004461B6"/>
    <w:rsid w:val="00446275"/>
    <w:rsid w:val="00452A94"/>
    <w:rsid w:val="004536F1"/>
    <w:rsid w:val="004614AF"/>
    <w:rsid w:val="00467B51"/>
    <w:rsid w:val="004739FD"/>
    <w:rsid w:val="004759EE"/>
    <w:rsid w:val="0048732E"/>
    <w:rsid w:val="0048775F"/>
    <w:rsid w:val="004931E2"/>
    <w:rsid w:val="004A33B1"/>
    <w:rsid w:val="004A4C07"/>
    <w:rsid w:val="004A7AD5"/>
    <w:rsid w:val="004B61C0"/>
    <w:rsid w:val="004C0014"/>
    <w:rsid w:val="004C0715"/>
    <w:rsid w:val="004C388E"/>
    <w:rsid w:val="004C5EDA"/>
    <w:rsid w:val="004C5F9A"/>
    <w:rsid w:val="004D21B1"/>
    <w:rsid w:val="004D3489"/>
    <w:rsid w:val="004E0CD8"/>
    <w:rsid w:val="004E18FA"/>
    <w:rsid w:val="004E1DE5"/>
    <w:rsid w:val="004E39D7"/>
    <w:rsid w:val="004E7118"/>
    <w:rsid w:val="004F21B8"/>
    <w:rsid w:val="004F4B51"/>
    <w:rsid w:val="004F4DA0"/>
    <w:rsid w:val="004F706E"/>
    <w:rsid w:val="00501109"/>
    <w:rsid w:val="005012FD"/>
    <w:rsid w:val="00506B13"/>
    <w:rsid w:val="00507CD5"/>
    <w:rsid w:val="00512BC2"/>
    <w:rsid w:val="0051408F"/>
    <w:rsid w:val="00514EFA"/>
    <w:rsid w:val="00516AC4"/>
    <w:rsid w:val="00524CE3"/>
    <w:rsid w:val="0052535D"/>
    <w:rsid w:val="00527386"/>
    <w:rsid w:val="005304F7"/>
    <w:rsid w:val="005334DF"/>
    <w:rsid w:val="00533B69"/>
    <w:rsid w:val="00535017"/>
    <w:rsid w:val="00537CBB"/>
    <w:rsid w:val="00540222"/>
    <w:rsid w:val="00541388"/>
    <w:rsid w:val="005415BE"/>
    <w:rsid w:val="00541806"/>
    <w:rsid w:val="00541E35"/>
    <w:rsid w:val="00542D70"/>
    <w:rsid w:val="00545EBE"/>
    <w:rsid w:val="00547594"/>
    <w:rsid w:val="00550A90"/>
    <w:rsid w:val="00551A6E"/>
    <w:rsid w:val="00563CB6"/>
    <w:rsid w:val="0056405B"/>
    <w:rsid w:val="00564AC0"/>
    <w:rsid w:val="00565183"/>
    <w:rsid w:val="00566363"/>
    <w:rsid w:val="005812AF"/>
    <w:rsid w:val="005814B2"/>
    <w:rsid w:val="005915C4"/>
    <w:rsid w:val="00592818"/>
    <w:rsid w:val="00594DAF"/>
    <w:rsid w:val="00595A45"/>
    <w:rsid w:val="00596069"/>
    <w:rsid w:val="005A1B04"/>
    <w:rsid w:val="005A2E91"/>
    <w:rsid w:val="005A674C"/>
    <w:rsid w:val="005A6F7B"/>
    <w:rsid w:val="005B003A"/>
    <w:rsid w:val="005B019B"/>
    <w:rsid w:val="005B0750"/>
    <w:rsid w:val="005B41A2"/>
    <w:rsid w:val="005B6A69"/>
    <w:rsid w:val="005B7A0A"/>
    <w:rsid w:val="005C6AF0"/>
    <w:rsid w:val="005C76DE"/>
    <w:rsid w:val="005D1512"/>
    <w:rsid w:val="005D34A8"/>
    <w:rsid w:val="005D64E6"/>
    <w:rsid w:val="005D7120"/>
    <w:rsid w:val="005D78E1"/>
    <w:rsid w:val="005E09F2"/>
    <w:rsid w:val="005E3C35"/>
    <w:rsid w:val="005F0865"/>
    <w:rsid w:val="005F31D8"/>
    <w:rsid w:val="005F4885"/>
    <w:rsid w:val="005F6177"/>
    <w:rsid w:val="005F7DDF"/>
    <w:rsid w:val="006035DA"/>
    <w:rsid w:val="00604A5D"/>
    <w:rsid w:val="006067D5"/>
    <w:rsid w:val="0060726D"/>
    <w:rsid w:val="00611068"/>
    <w:rsid w:val="00611752"/>
    <w:rsid w:val="00612374"/>
    <w:rsid w:val="00613E7B"/>
    <w:rsid w:val="00614121"/>
    <w:rsid w:val="006146E3"/>
    <w:rsid w:val="00614B34"/>
    <w:rsid w:val="00615C24"/>
    <w:rsid w:val="00617798"/>
    <w:rsid w:val="00617F39"/>
    <w:rsid w:val="0062297E"/>
    <w:rsid w:val="00623C3C"/>
    <w:rsid w:val="00626A12"/>
    <w:rsid w:val="0063239C"/>
    <w:rsid w:val="00633A20"/>
    <w:rsid w:val="00633A6C"/>
    <w:rsid w:val="00637503"/>
    <w:rsid w:val="006377C2"/>
    <w:rsid w:val="00640015"/>
    <w:rsid w:val="00641B6B"/>
    <w:rsid w:val="006450C8"/>
    <w:rsid w:val="00645440"/>
    <w:rsid w:val="00646AD9"/>
    <w:rsid w:val="00653CA2"/>
    <w:rsid w:val="00654D11"/>
    <w:rsid w:val="00654D9A"/>
    <w:rsid w:val="00655FAE"/>
    <w:rsid w:val="006561B7"/>
    <w:rsid w:val="0065729D"/>
    <w:rsid w:val="0066011D"/>
    <w:rsid w:val="00660F93"/>
    <w:rsid w:val="006658EB"/>
    <w:rsid w:val="006676CC"/>
    <w:rsid w:val="0067053B"/>
    <w:rsid w:val="00671A4C"/>
    <w:rsid w:val="00671D88"/>
    <w:rsid w:val="00671DDB"/>
    <w:rsid w:val="00673EC1"/>
    <w:rsid w:val="006766E9"/>
    <w:rsid w:val="006805EC"/>
    <w:rsid w:val="00681EAF"/>
    <w:rsid w:val="00685A78"/>
    <w:rsid w:val="00685C4B"/>
    <w:rsid w:val="00687B7A"/>
    <w:rsid w:val="00687FFD"/>
    <w:rsid w:val="00693A86"/>
    <w:rsid w:val="0069443B"/>
    <w:rsid w:val="0069587C"/>
    <w:rsid w:val="00695AA3"/>
    <w:rsid w:val="006A10ED"/>
    <w:rsid w:val="006B10E1"/>
    <w:rsid w:val="006B292E"/>
    <w:rsid w:val="006B57C1"/>
    <w:rsid w:val="006B6D01"/>
    <w:rsid w:val="006C06E2"/>
    <w:rsid w:val="006C11CE"/>
    <w:rsid w:val="006C2099"/>
    <w:rsid w:val="006C2F3A"/>
    <w:rsid w:val="006C3769"/>
    <w:rsid w:val="006C56BA"/>
    <w:rsid w:val="006C627A"/>
    <w:rsid w:val="006C7466"/>
    <w:rsid w:val="006D072C"/>
    <w:rsid w:val="006D1DE7"/>
    <w:rsid w:val="006D5A8D"/>
    <w:rsid w:val="006D621B"/>
    <w:rsid w:val="006E45E9"/>
    <w:rsid w:val="006E5F0A"/>
    <w:rsid w:val="006E6A14"/>
    <w:rsid w:val="006F0063"/>
    <w:rsid w:val="006F02E4"/>
    <w:rsid w:val="006F1324"/>
    <w:rsid w:val="006F2287"/>
    <w:rsid w:val="006F298A"/>
    <w:rsid w:val="00701169"/>
    <w:rsid w:val="0070177C"/>
    <w:rsid w:val="00702F28"/>
    <w:rsid w:val="00704A45"/>
    <w:rsid w:val="00704B53"/>
    <w:rsid w:val="0070512F"/>
    <w:rsid w:val="00705C2E"/>
    <w:rsid w:val="0070706D"/>
    <w:rsid w:val="00711E08"/>
    <w:rsid w:val="00713847"/>
    <w:rsid w:val="00720B5E"/>
    <w:rsid w:val="00720C4B"/>
    <w:rsid w:val="007234A4"/>
    <w:rsid w:val="00725B49"/>
    <w:rsid w:val="0072609F"/>
    <w:rsid w:val="007265ED"/>
    <w:rsid w:val="007266CF"/>
    <w:rsid w:val="00726805"/>
    <w:rsid w:val="00727A52"/>
    <w:rsid w:val="007309D9"/>
    <w:rsid w:val="00731C61"/>
    <w:rsid w:val="00733A6C"/>
    <w:rsid w:val="00735BA1"/>
    <w:rsid w:val="00736C62"/>
    <w:rsid w:val="00742750"/>
    <w:rsid w:val="00751AF2"/>
    <w:rsid w:val="00752029"/>
    <w:rsid w:val="00756875"/>
    <w:rsid w:val="00756A9C"/>
    <w:rsid w:val="00756BD6"/>
    <w:rsid w:val="0076017B"/>
    <w:rsid w:val="007616BE"/>
    <w:rsid w:val="00762342"/>
    <w:rsid w:val="00762562"/>
    <w:rsid w:val="0076584B"/>
    <w:rsid w:val="00765EE0"/>
    <w:rsid w:val="00765F37"/>
    <w:rsid w:val="0076639D"/>
    <w:rsid w:val="00766839"/>
    <w:rsid w:val="007714BA"/>
    <w:rsid w:val="0077282F"/>
    <w:rsid w:val="00773FF3"/>
    <w:rsid w:val="00774655"/>
    <w:rsid w:val="007755F2"/>
    <w:rsid w:val="007764C2"/>
    <w:rsid w:val="00780CAF"/>
    <w:rsid w:val="00780EC8"/>
    <w:rsid w:val="007843BF"/>
    <w:rsid w:val="00784839"/>
    <w:rsid w:val="00784900"/>
    <w:rsid w:val="00784FD2"/>
    <w:rsid w:val="00786B47"/>
    <w:rsid w:val="00794720"/>
    <w:rsid w:val="007A1CDB"/>
    <w:rsid w:val="007A3131"/>
    <w:rsid w:val="007A3381"/>
    <w:rsid w:val="007A5DEA"/>
    <w:rsid w:val="007B0873"/>
    <w:rsid w:val="007B18AB"/>
    <w:rsid w:val="007B6117"/>
    <w:rsid w:val="007B7856"/>
    <w:rsid w:val="007C0762"/>
    <w:rsid w:val="007C1406"/>
    <w:rsid w:val="007C20BD"/>
    <w:rsid w:val="007C35C1"/>
    <w:rsid w:val="007C7285"/>
    <w:rsid w:val="007D02B9"/>
    <w:rsid w:val="007D6093"/>
    <w:rsid w:val="007E2F5C"/>
    <w:rsid w:val="007E36DD"/>
    <w:rsid w:val="007E5413"/>
    <w:rsid w:val="007E5DA2"/>
    <w:rsid w:val="007E6424"/>
    <w:rsid w:val="007E71BB"/>
    <w:rsid w:val="007E7951"/>
    <w:rsid w:val="007F0FCA"/>
    <w:rsid w:val="007F38B6"/>
    <w:rsid w:val="007F3B4D"/>
    <w:rsid w:val="00801D66"/>
    <w:rsid w:val="00802992"/>
    <w:rsid w:val="00803A08"/>
    <w:rsid w:val="00804085"/>
    <w:rsid w:val="00810E9C"/>
    <w:rsid w:val="0081190D"/>
    <w:rsid w:val="00814456"/>
    <w:rsid w:val="00823B57"/>
    <w:rsid w:val="008255DD"/>
    <w:rsid w:val="00832752"/>
    <w:rsid w:val="008329E9"/>
    <w:rsid w:val="00834F3E"/>
    <w:rsid w:val="00837890"/>
    <w:rsid w:val="00840295"/>
    <w:rsid w:val="00841172"/>
    <w:rsid w:val="00843528"/>
    <w:rsid w:val="008511E9"/>
    <w:rsid w:val="008533FD"/>
    <w:rsid w:val="008556F1"/>
    <w:rsid w:val="0086449B"/>
    <w:rsid w:val="008669DF"/>
    <w:rsid w:val="00871E0F"/>
    <w:rsid w:val="0087314C"/>
    <w:rsid w:val="00882A5D"/>
    <w:rsid w:val="00884028"/>
    <w:rsid w:val="00895441"/>
    <w:rsid w:val="00896563"/>
    <w:rsid w:val="00896E1B"/>
    <w:rsid w:val="0089757E"/>
    <w:rsid w:val="00897E8A"/>
    <w:rsid w:val="008A3368"/>
    <w:rsid w:val="008A6162"/>
    <w:rsid w:val="008B0C89"/>
    <w:rsid w:val="008B1887"/>
    <w:rsid w:val="008B2821"/>
    <w:rsid w:val="008C159E"/>
    <w:rsid w:val="008C27CB"/>
    <w:rsid w:val="008C2E97"/>
    <w:rsid w:val="008C4B14"/>
    <w:rsid w:val="008D0425"/>
    <w:rsid w:val="008D1557"/>
    <w:rsid w:val="008D3421"/>
    <w:rsid w:val="008D59DB"/>
    <w:rsid w:val="008D5E20"/>
    <w:rsid w:val="008D5E35"/>
    <w:rsid w:val="008D63AC"/>
    <w:rsid w:val="008E2B6E"/>
    <w:rsid w:val="008E57D7"/>
    <w:rsid w:val="008E596E"/>
    <w:rsid w:val="008E637D"/>
    <w:rsid w:val="008E65EF"/>
    <w:rsid w:val="008E6760"/>
    <w:rsid w:val="008F04D3"/>
    <w:rsid w:val="008F257B"/>
    <w:rsid w:val="008F3FCA"/>
    <w:rsid w:val="008F4EFA"/>
    <w:rsid w:val="008F605D"/>
    <w:rsid w:val="009000E3"/>
    <w:rsid w:val="00902B28"/>
    <w:rsid w:val="00907BED"/>
    <w:rsid w:val="009121B8"/>
    <w:rsid w:val="00913E41"/>
    <w:rsid w:val="0091414A"/>
    <w:rsid w:val="00916865"/>
    <w:rsid w:val="00922EFA"/>
    <w:rsid w:val="0092464C"/>
    <w:rsid w:val="00925052"/>
    <w:rsid w:val="00925E53"/>
    <w:rsid w:val="00926D30"/>
    <w:rsid w:val="00926D9C"/>
    <w:rsid w:val="009336D5"/>
    <w:rsid w:val="00934489"/>
    <w:rsid w:val="009402EA"/>
    <w:rsid w:val="009432C6"/>
    <w:rsid w:val="00945361"/>
    <w:rsid w:val="0094663F"/>
    <w:rsid w:val="009512B8"/>
    <w:rsid w:val="009552EC"/>
    <w:rsid w:val="00955A7F"/>
    <w:rsid w:val="00956177"/>
    <w:rsid w:val="0096284F"/>
    <w:rsid w:val="00966022"/>
    <w:rsid w:val="00971A99"/>
    <w:rsid w:val="00976012"/>
    <w:rsid w:val="00980A46"/>
    <w:rsid w:val="00982076"/>
    <w:rsid w:val="00984789"/>
    <w:rsid w:val="00984F76"/>
    <w:rsid w:val="009854DD"/>
    <w:rsid w:val="009876CA"/>
    <w:rsid w:val="009900E5"/>
    <w:rsid w:val="00993117"/>
    <w:rsid w:val="0099561C"/>
    <w:rsid w:val="009964C7"/>
    <w:rsid w:val="00997845"/>
    <w:rsid w:val="009A4457"/>
    <w:rsid w:val="009A4912"/>
    <w:rsid w:val="009A76D4"/>
    <w:rsid w:val="009B0D9C"/>
    <w:rsid w:val="009B2A5F"/>
    <w:rsid w:val="009B2C1B"/>
    <w:rsid w:val="009B3B3F"/>
    <w:rsid w:val="009B5144"/>
    <w:rsid w:val="009C17F1"/>
    <w:rsid w:val="009C39F9"/>
    <w:rsid w:val="009C7F20"/>
    <w:rsid w:val="009D0E24"/>
    <w:rsid w:val="009E060D"/>
    <w:rsid w:val="009E0C14"/>
    <w:rsid w:val="009E1D9F"/>
    <w:rsid w:val="009E758B"/>
    <w:rsid w:val="009F28F5"/>
    <w:rsid w:val="009F4CBA"/>
    <w:rsid w:val="009F5C21"/>
    <w:rsid w:val="00A02DFA"/>
    <w:rsid w:val="00A0531C"/>
    <w:rsid w:val="00A05589"/>
    <w:rsid w:val="00A06B52"/>
    <w:rsid w:val="00A0795B"/>
    <w:rsid w:val="00A130EC"/>
    <w:rsid w:val="00A178F1"/>
    <w:rsid w:val="00A2463C"/>
    <w:rsid w:val="00A24DC1"/>
    <w:rsid w:val="00A24F79"/>
    <w:rsid w:val="00A25208"/>
    <w:rsid w:val="00A26F7C"/>
    <w:rsid w:val="00A2789C"/>
    <w:rsid w:val="00A30B86"/>
    <w:rsid w:val="00A3255C"/>
    <w:rsid w:val="00A37A6F"/>
    <w:rsid w:val="00A41726"/>
    <w:rsid w:val="00A419A2"/>
    <w:rsid w:val="00A43AB5"/>
    <w:rsid w:val="00A4592D"/>
    <w:rsid w:val="00A4751F"/>
    <w:rsid w:val="00A531C1"/>
    <w:rsid w:val="00A6140B"/>
    <w:rsid w:val="00A6798E"/>
    <w:rsid w:val="00A67D0D"/>
    <w:rsid w:val="00A702C6"/>
    <w:rsid w:val="00A71793"/>
    <w:rsid w:val="00A761D6"/>
    <w:rsid w:val="00A7765C"/>
    <w:rsid w:val="00A777E6"/>
    <w:rsid w:val="00A77CB3"/>
    <w:rsid w:val="00A80C5E"/>
    <w:rsid w:val="00A81CCF"/>
    <w:rsid w:val="00A832C6"/>
    <w:rsid w:val="00A84CDA"/>
    <w:rsid w:val="00A85E6F"/>
    <w:rsid w:val="00A906C6"/>
    <w:rsid w:val="00A934BE"/>
    <w:rsid w:val="00A94151"/>
    <w:rsid w:val="00A95E2D"/>
    <w:rsid w:val="00AA4C6D"/>
    <w:rsid w:val="00AA62FA"/>
    <w:rsid w:val="00AA70BE"/>
    <w:rsid w:val="00AB4C3D"/>
    <w:rsid w:val="00AC2209"/>
    <w:rsid w:val="00AC3A89"/>
    <w:rsid w:val="00AC4667"/>
    <w:rsid w:val="00AC4727"/>
    <w:rsid w:val="00AC60D5"/>
    <w:rsid w:val="00AD1A0B"/>
    <w:rsid w:val="00AD1EEA"/>
    <w:rsid w:val="00AD264A"/>
    <w:rsid w:val="00AD4A39"/>
    <w:rsid w:val="00AE0023"/>
    <w:rsid w:val="00AE1D45"/>
    <w:rsid w:val="00AE538C"/>
    <w:rsid w:val="00AE5655"/>
    <w:rsid w:val="00AE665C"/>
    <w:rsid w:val="00AE7184"/>
    <w:rsid w:val="00AE7570"/>
    <w:rsid w:val="00AF0347"/>
    <w:rsid w:val="00AF0710"/>
    <w:rsid w:val="00AF3053"/>
    <w:rsid w:val="00AF6D70"/>
    <w:rsid w:val="00B02EC5"/>
    <w:rsid w:val="00B030C7"/>
    <w:rsid w:val="00B05B5B"/>
    <w:rsid w:val="00B10970"/>
    <w:rsid w:val="00B10C1B"/>
    <w:rsid w:val="00B118B2"/>
    <w:rsid w:val="00B12B90"/>
    <w:rsid w:val="00B1306F"/>
    <w:rsid w:val="00B13D6C"/>
    <w:rsid w:val="00B144F2"/>
    <w:rsid w:val="00B2093D"/>
    <w:rsid w:val="00B22B4C"/>
    <w:rsid w:val="00B23F18"/>
    <w:rsid w:val="00B24064"/>
    <w:rsid w:val="00B245F0"/>
    <w:rsid w:val="00B246AF"/>
    <w:rsid w:val="00B2492E"/>
    <w:rsid w:val="00B27AEC"/>
    <w:rsid w:val="00B3386B"/>
    <w:rsid w:val="00B34402"/>
    <w:rsid w:val="00B345D6"/>
    <w:rsid w:val="00B36310"/>
    <w:rsid w:val="00B37AE6"/>
    <w:rsid w:val="00B42732"/>
    <w:rsid w:val="00B4294B"/>
    <w:rsid w:val="00B43C5D"/>
    <w:rsid w:val="00B4591D"/>
    <w:rsid w:val="00B45E51"/>
    <w:rsid w:val="00B509B0"/>
    <w:rsid w:val="00B520F8"/>
    <w:rsid w:val="00B52696"/>
    <w:rsid w:val="00B52D2A"/>
    <w:rsid w:val="00B547A6"/>
    <w:rsid w:val="00B54AA4"/>
    <w:rsid w:val="00B54F33"/>
    <w:rsid w:val="00B57403"/>
    <w:rsid w:val="00B638DE"/>
    <w:rsid w:val="00B70F66"/>
    <w:rsid w:val="00B71040"/>
    <w:rsid w:val="00B72CB5"/>
    <w:rsid w:val="00B7400E"/>
    <w:rsid w:val="00B74D34"/>
    <w:rsid w:val="00B7574F"/>
    <w:rsid w:val="00B82502"/>
    <w:rsid w:val="00B82977"/>
    <w:rsid w:val="00B86EF9"/>
    <w:rsid w:val="00B92253"/>
    <w:rsid w:val="00B974C9"/>
    <w:rsid w:val="00BA17BA"/>
    <w:rsid w:val="00BA39B3"/>
    <w:rsid w:val="00BA5A0F"/>
    <w:rsid w:val="00BA6333"/>
    <w:rsid w:val="00BA783B"/>
    <w:rsid w:val="00BB14D9"/>
    <w:rsid w:val="00BB38B2"/>
    <w:rsid w:val="00BB47F9"/>
    <w:rsid w:val="00BB59C9"/>
    <w:rsid w:val="00BC0F12"/>
    <w:rsid w:val="00BC6FD7"/>
    <w:rsid w:val="00BD1681"/>
    <w:rsid w:val="00BD3221"/>
    <w:rsid w:val="00BD51E7"/>
    <w:rsid w:val="00BE11F6"/>
    <w:rsid w:val="00BE11F8"/>
    <w:rsid w:val="00BE4DE1"/>
    <w:rsid w:val="00BE54DC"/>
    <w:rsid w:val="00BE6614"/>
    <w:rsid w:val="00BE685F"/>
    <w:rsid w:val="00BE74C6"/>
    <w:rsid w:val="00BF1294"/>
    <w:rsid w:val="00BF3177"/>
    <w:rsid w:val="00BF45F6"/>
    <w:rsid w:val="00C2050A"/>
    <w:rsid w:val="00C236F5"/>
    <w:rsid w:val="00C24767"/>
    <w:rsid w:val="00C25333"/>
    <w:rsid w:val="00C2752F"/>
    <w:rsid w:val="00C279C0"/>
    <w:rsid w:val="00C305BF"/>
    <w:rsid w:val="00C3171F"/>
    <w:rsid w:val="00C36328"/>
    <w:rsid w:val="00C42C63"/>
    <w:rsid w:val="00C4336E"/>
    <w:rsid w:val="00C455CC"/>
    <w:rsid w:val="00C4779C"/>
    <w:rsid w:val="00C64179"/>
    <w:rsid w:val="00C73FED"/>
    <w:rsid w:val="00C75005"/>
    <w:rsid w:val="00C756E0"/>
    <w:rsid w:val="00C75DB9"/>
    <w:rsid w:val="00C76634"/>
    <w:rsid w:val="00C76BE8"/>
    <w:rsid w:val="00C822E5"/>
    <w:rsid w:val="00C82767"/>
    <w:rsid w:val="00C85CC0"/>
    <w:rsid w:val="00C92EE2"/>
    <w:rsid w:val="00C977A2"/>
    <w:rsid w:val="00CA1CF2"/>
    <w:rsid w:val="00CA329D"/>
    <w:rsid w:val="00CA3367"/>
    <w:rsid w:val="00CA3F70"/>
    <w:rsid w:val="00CA5556"/>
    <w:rsid w:val="00CA6FC1"/>
    <w:rsid w:val="00CA7026"/>
    <w:rsid w:val="00CA76F9"/>
    <w:rsid w:val="00CB1543"/>
    <w:rsid w:val="00CB319A"/>
    <w:rsid w:val="00CB3200"/>
    <w:rsid w:val="00CB679A"/>
    <w:rsid w:val="00CB6F05"/>
    <w:rsid w:val="00CC038B"/>
    <w:rsid w:val="00CC09EE"/>
    <w:rsid w:val="00CC4930"/>
    <w:rsid w:val="00CD13FE"/>
    <w:rsid w:val="00CD27F4"/>
    <w:rsid w:val="00CD285C"/>
    <w:rsid w:val="00CD3FB5"/>
    <w:rsid w:val="00CE3EE5"/>
    <w:rsid w:val="00CE4CBF"/>
    <w:rsid w:val="00CE56EF"/>
    <w:rsid w:val="00CE57D3"/>
    <w:rsid w:val="00CF03C9"/>
    <w:rsid w:val="00CF20F9"/>
    <w:rsid w:val="00CF3D77"/>
    <w:rsid w:val="00CF71D4"/>
    <w:rsid w:val="00D01532"/>
    <w:rsid w:val="00D02B02"/>
    <w:rsid w:val="00D03B52"/>
    <w:rsid w:val="00D044F6"/>
    <w:rsid w:val="00D04CDE"/>
    <w:rsid w:val="00D0722F"/>
    <w:rsid w:val="00D10026"/>
    <w:rsid w:val="00D120EE"/>
    <w:rsid w:val="00D130BB"/>
    <w:rsid w:val="00D14A31"/>
    <w:rsid w:val="00D16771"/>
    <w:rsid w:val="00D16B67"/>
    <w:rsid w:val="00D22299"/>
    <w:rsid w:val="00D253C7"/>
    <w:rsid w:val="00D26012"/>
    <w:rsid w:val="00D33FF3"/>
    <w:rsid w:val="00D34B03"/>
    <w:rsid w:val="00D34FE7"/>
    <w:rsid w:val="00D355CF"/>
    <w:rsid w:val="00D459B4"/>
    <w:rsid w:val="00D5316B"/>
    <w:rsid w:val="00D54550"/>
    <w:rsid w:val="00D54D12"/>
    <w:rsid w:val="00D57B16"/>
    <w:rsid w:val="00D61604"/>
    <w:rsid w:val="00D63558"/>
    <w:rsid w:val="00D63D6F"/>
    <w:rsid w:val="00D640CA"/>
    <w:rsid w:val="00D644BE"/>
    <w:rsid w:val="00D647D1"/>
    <w:rsid w:val="00D65B73"/>
    <w:rsid w:val="00D66D53"/>
    <w:rsid w:val="00D677E3"/>
    <w:rsid w:val="00D738F8"/>
    <w:rsid w:val="00D7667A"/>
    <w:rsid w:val="00D7704F"/>
    <w:rsid w:val="00D77684"/>
    <w:rsid w:val="00D83DE7"/>
    <w:rsid w:val="00D84B3C"/>
    <w:rsid w:val="00D87A92"/>
    <w:rsid w:val="00DA44D1"/>
    <w:rsid w:val="00DA6367"/>
    <w:rsid w:val="00DA673F"/>
    <w:rsid w:val="00DA79D3"/>
    <w:rsid w:val="00DB05AF"/>
    <w:rsid w:val="00DB0ECF"/>
    <w:rsid w:val="00DB3669"/>
    <w:rsid w:val="00DB4522"/>
    <w:rsid w:val="00DB4B31"/>
    <w:rsid w:val="00DB6644"/>
    <w:rsid w:val="00DB6D5B"/>
    <w:rsid w:val="00DC05A2"/>
    <w:rsid w:val="00DC1C71"/>
    <w:rsid w:val="00DC6B98"/>
    <w:rsid w:val="00DD7243"/>
    <w:rsid w:val="00DE13E9"/>
    <w:rsid w:val="00DE26E3"/>
    <w:rsid w:val="00DE30C4"/>
    <w:rsid w:val="00DE600D"/>
    <w:rsid w:val="00DF24F1"/>
    <w:rsid w:val="00DF26CB"/>
    <w:rsid w:val="00DF4E95"/>
    <w:rsid w:val="00E00769"/>
    <w:rsid w:val="00E02F7F"/>
    <w:rsid w:val="00E05E29"/>
    <w:rsid w:val="00E12038"/>
    <w:rsid w:val="00E12D32"/>
    <w:rsid w:val="00E15D61"/>
    <w:rsid w:val="00E164A2"/>
    <w:rsid w:val="00E17B6D"/>
    <w:rsid w:val="00E20D2C"/>
    <w:rsid w:val="00E2134D"/>
    <w:rsid w:val="00E21C75"/>
    <w:rsid w:val="00E2685F"/>
    <w:rsid w:val="00E26F47"/>
    <w:rsid w:val="00E27A26"/>
    <w:rsid w:val="00E27D61"/>
    <w:rsid w:val="00E3044D"/>
    <w:rsid w:val="00E30C0E"/>
    <w:rsid w:val="00E310DD"/>
    <w:rsid w:val="00E319FA"/>
    <w:rsid w:val="00E323F1"/>
    <w:rsid w:val="00E343AF"/>
    <w:rsid w:val="00E346F7"/>
    <w:rsid w:val="00E3674C"/>
    <w:rsid w:val="00E41925"/>
    <w:rsid w:val="00E43E33"/>
    <w:rsid w:val="00E478F4"/>
    <w:rsid w:val="00E50807"/>
    <w:rsid w:val="00E51969"/>
    <w:rsid w:val="00E52D47"/>
    <w:rsid w:val="00E53C0C"/>
    <w:rsid w:val="00E56352"/>
    <w:rsid w:val="00E62A40"/>
    <w:rsid w:val="00E63E6F"/>
    <w:rsid w:val="00E71285"/>
    <w:rsid w:val="00E72189"/>
    <w:rsid w:val="00E76313"/>
    <w:rsid w:val="00E76B81"/>
    <w:rsid w:val="00E779D6"/>
    <w:rsid w:val="00E817CD"/>
    <w:rsid w:val="00E83AFC"/>
    <w:rsid w:val="00E84074"/>
    <w:rsid w:val="00E87A22"/>
    <w:rsid w:val="00E929E1"/>
    <w:rsid w:val="00E929E3"/>
    <w:rsid w:val="00E93F99"/>
    <w:rsid w:val="00E97CE7"/>
    <w:rsid w:val="00EA03D0"/>
    <w:rsid w:val="00EA23E5"/>
    <w:rsid w:val="00EA4919"/>
    <w:rsid w:val="00EA603B"/>
    <w:rsid w:val="00EA69E0"/>
    <w:rsid w:val="00EB416B"/>
    <w:rsid w:val="00EB42B6"/>
    <w:rsid w:val="00EB54CF"/>
    <w:rsid w:val="00EB5C70"/>
    <w:rsid w:val="00EB7CE9"/>
    <w:rsid w:val="00EC0FD2"/>
    <w:rsid w:val="00EC2DAA"/>
    <w:rsid w:val="00EC43A8"/>
    <w:rsid w:val="00EC4589"/>
    <w:rsid w:val="00EC4E60"/>
    <w:rsid w:val="00EC6042"/>
    <w:rsid w:val="00ED067D"/>
    <w:rsid w:val="00ED59E5"/>
    <w:rsid w:val="00ED5D1A"/>
    <w:rsid w:val="00ED6B9B"/>
    <w:rsid w:val="00ED73EC"/>
    <w:rsid w:val="00ED7548"/>
    <w:rsid w:val="00EE1ED5"/>
    <w:rsid w:val="00EE3B45"/>
    <w:rsid w:val="00EE6A46"/>
    <w:rsid w:val="00EF0079"/>
    <w:rsid w:val="00EF4CC9"/>
    <w:rsid w:val="00EF4DCE"/>
    <w:rsid w:val="00EF70ED"/>
    <w:rsid w:val="00EF77F7"/>
    <w:rsid w:val="00F10BCF"/>
    <w:rsid w:val="00F111F1"/>
    <w:rsid w:val="00F121AA"/>
    <w:rsid w:val="00F123E6"/>
    <w:rsid w:val="00F12A20"/>
    <w:rsid w:val="00F14457"/>
    <w:rsid w:val="00F1621B"/>
    <w:rsid w:val="00F20946"/>
    <w:rsid w:val="00F209BD"/>
    <w:rsid w:val="00F235BC"/>
    <w:rsid w:val="00F339D1"/>
    <w:rsid w:val="00F33D14"/>
    <w:rsid w:val="00F344FB"/>
    <w:rsid w:val="00F35B97"/>
    <w:rsid w:val="00F40169"/>
    <w:rsid w:val="00F4282F"/>
    <w:rsid w:val="00F42D91"/>
    <w:rsid w:val="00F47005"/>
    <w:rsid w:val="00F55DBA"/>
    <w:rsid w:val="00F567BE"/>
    <w:rsid w:val="00F6163C"/>
    <w:rsid w:val="00F61F4B"/>
    <w:rsid w:val="00F62BF9"/>
    <w:rsid w:val="00F639C2"/>
    <w:rsid w:val="00F63B85"/>
    <w:rsid w:val="00F70DD6"/>
    <w:rsid w:val="00F7429A"/>
    <w:rsid w:val="00F81DD8"/>
    <w:rsid w:val="00F83524"/>
    <w:rsid w:val="00F84291"/>
    <w:rsid w:val="00F91A49"/>
    <w:rsid w:val="00F9663D"/>
    <w:rsid w:val="00F968E8"/>
    <w:rsid w:val="00FA198D"/>
    <w:rsid w:val="00FA2F3F"/>
    <w:rsid w:val="00FA4207"/>
    <w:rsid w:val="00FA5028"/>
    <w:rsid w:val="00FB07C7"/>
    <w:rsid w:val="00FB2259"/>
    <w:rsid w:val="00FB2D00"/>
    <w:rsid w:val="00FB6EF1"/>
    <w:rsid w:val="00FC032C"/>
    <w:rsid w:val="00FC049A"/>
    <w:rsid w:val="00FC1ECF"/>
    <w:rsid w:val="00FC3CD7"/>
    <w:rsid w:val="00FC46AD"/>
    <w:rsid w:val="00FC493E"/>
    <w:rsid w:val="00FC54E5"/>
    <w:rsid w:val="00FC7206"/>
    <w:rsid w:val="00FD0420"/>
    <w:rsid w:val="00FD09A0"/>
    <w:rsid w:val="00FD14E2"/>
    <w:rsid w:val="00FD2BFC"/>
    <w:rsid w:val="00FD542E"/>
    <w:rsid w:val="00FD7E0A"/>
    <w:rsid w:val="00FE0A0E"/>
    <w:rsid w:val="00FE2146"/>
    <w:rsid w:val="00FE30D6"/>
    <w:rsid w:val="00FE37FF"/>
    <w:rsid w:val="00FE4A95"/>
    <w:rsid w:val="00FE6713"/>
    <w:rsid w:val="00FF2553"/>
    <w:rsid w:val="00FF7D0C"/>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34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aliases w:val="Standardowy1"/>
    <w:qFormat/>
    <w:rsid w:val="006067D5"/>
    <w:pPr>
      <w:suppressAutoHyphens/>
      <w:spacing w:after="0"/>
      <w:jc w:val="both"/>
    </w:pPr>
    <w:rPr>
      <w:rFonts w:ascii="Arial Narrow" w:eastAsia="Times New Roman" w:hAnsi="Arial Narrow" w:cs="Arial"/>
      <w:sz w:val="24"/>
      <w:szCs w:val="24"/>
      <w:lang w:eastAsia="ar-SA"/>
    </w:rPr>
  </w:style>
  <w:style w:type="paragraph" w:styleId="Nagwek1">
    <w:name w:val="heading 1"/>
    <w:basedOn w:val="Normalny"/>
    <w:next w:val="Normalny"/>
    <w:link w:val="Nagwek1Znak"/>
    <w:qFormat/>
    <w:rsid w:val="006067D5"/>
    <w:pPr>
      <w:keepNext/>
      <w:tabs>
        <w:tab w:val="num" w:pos="0"/>
      </w:tabs>
      <w:spacing w:before="240" w:after="60"/>
      <w:outlineLvl w:val="0"/>
    </w:pPr>
    <w:rPr>
      <w:b/>
      <w:bCs/>
      <w:kern w:val="2"/>
      <w:szCs w:val="32"/>
    </w:rPr>
  </w:style>
  <w:style w:type="paragraph" w:styleId="Nagwek2">
    <w:name w:val="heading 2"/>
    <w:basedOn w:val="Normalny"/>
    <w:next w:val="Normalny"/>
    <w:link w:val="Nagwek2Znak"/>
    <w:unhideWhenUsed/>
    <w:qFormat/>
    <w:rsid w:val="00C73FED"/>
    <w:pPr>
      <w:keepNext/>
      <w:keepLines/>
      <w:spacing w:before="200"/>
      <w:outlineLvl w:val="1"/>
    </w:pPr>
    <w:rPr>
      <w:rFonts w:eastAsiaTheme="majorEastAsia" w:cstheme="majorBidi"/>
      <w:b/>
      <w:bCs/>
      <w:szCs w:val="26"/>
    </w:rPr>
  </w:style>
  <w:style w:type="paragraph" w:styleId="Nagwek3">
    <w:name w:val="heading 3"/>
    <w:basedOn w:val="Normalny"/>
    <w:next w:val="Normalny"/>
    <w:link w:val="Nagwek3Znak"/>
    <w:uiPriority w:val="9"/>
    <w:unhideWhenUsed/>
    <w:qFormat/>
    <w:rsid w:val="00C3171F"/>
    <w:pPr>
      <w:keepNext/>
      <w:keepLines/>
      <w:spacing w:before="200"/>
      <w:outlineLvl w:val="2"/>
    </w:pPr>
    <w:rPr>
      <w:rFonts w:asciiTheme="majorHAnsi" w:eastAsiaTheme="majorEastAsia" w:hAnsiTheme="majorHAnsi" w:cstheme="majorBidi"/>
      <w:b/>
      <w:bCs/>
      <w:color w:val="4F81BD" w:themeColor="accent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rsid w:val="006067D5"/>
    <w:rPr>
      <w:rFonts w:ascii="Arial Narrow" w:eastAsia="Times New Roman" w:hAnsi="Arial Narrow" w:cs="Arial"/>
      <w:b/>
      <w:bCs/>
      <w:kern w:val="2"/>
      <w:sz w:val="24"/>
      <w:szCs w:val="32"/>
      <w:lang w:eastAsia="ar-SA"/>
    </w:rPr>
  </w:style>
  <w:style w:type="paragraph" w:styleId="Tekstpodstawowywcity">
    <w:name w:val="Body Text Indent"/>
    <w:basedOn w:val="Normalny"/>
    <w:link w:val="TekstpodstawowywcityZnak"/>
    <w:unhideWhenUsed/>
    <w:rsid w:val="00550A90"/>
    <w:pPr>
      <w:tabs>
        <w:tab w:val="left" w:pos="4500"/>
      </w:tabs>
      <w:ind w:left="360" w:hanging="360"/>
    </w:pPr>
  </w:style>
  <w:style w:type="character" w:customStyle="1" w:styleId="TekstpodstawowywcityZnak">
    <w:name w:val="Tekst podstawowy wcięty Znak"/>
    <w:basedOn w:val="Domylnaczcionkaakapitu"/>
    <w:link w:val="Tekstpodstawowywcity"/>
    <w:rsid w:val="00550A90"/>
    <w:rPr>
      <w:rFonts w:ascii="Arial" w:eastAsia="Times New Roman" w:hAnsi="Arial" w:cs="Arial"/>
      <w:sz w:val="24"/>
      <w:szCs w:val="24"/>
      <w:lang w:eastAsia="ar-SA"/>
    </w:rPr>
  </w:style>
  <w:style w:type="paragraph" w:customStyle="1" w:styleId="Normalnyakapit">
    <w:name w:val="Normalny akapit"/>
    <w:basedOn w:val="Normalny"/>
    <w:link w:val="NormalnyakapitZnak"/>
    <w:qFormat/>
    <w:rsid w:val="005E3C35"/>
    <w:pPr>
      <w:suppressAutoHyphens w:val="0"/>
      <w:spacing w:before="120"/>
      <w:ind w:firstLine="703"/>
    </w:pPr>
    <w:rPr>
      <w:szCs w:val="20"/>
      <w:lang w:eastAsia="pl-PL"/>
    </w:rPr>
  </w:style>
  <w:style w:type="character" w:customStyle="1" w:styleId="NormalnyakapitZnak">
    <w:name w:val="Normalny akapit Znak"/>
    <w:basedOn w:val="Domylnaczcionkaakapitu"/>
    <w:link w:val="Normalnyakapit"/>
    <w:rsid w:val="005E3C35"/>
    <w:rPr>
      <w:rFonts w:ascii="Arial" w:eastAsia="Times New Roman" w:hAnsi="Arial" w:cs="Arial"/>
      <w:sz w:val="24"/>
      <w:szCs w:val="20"/>
      <w:lang w:eastAsia="pl-PL"/>
    </w:rPr>
  </w:style>
  <w:style w:type="table" w:styleId="Tabela-Siatka">
    <w:name w:val="Table Grid"/>
    <w:basedOn w:val="Standardowy"/>
    <w:uiPriority w:val="39"/>
    <w:rsid w:val="00550A9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kstblokowy">
    <w:name w:val="Block Text"/>
    <w:basedOn w:val="Normalny"/>
    <w:unhideWhenUsed/>
    <w:rsid w:val="00550A90"/>
    <w:pPr>
      <w:tabs>
        <w:tab w:val="left" w:pos="10065"/>
      </w:tabs>
      <w:suppressAutoHyphens w:val="0"/>
      <w:ind w:left="270" w:right="86" w:hanging="270"/>
    </w:pPr>
    <w:rPr>
      <w:szCs w:val="20"/>
      <w:lang w:eastAsia="pl-PL"/>
    </w:rPr>
  </w:style>
  <w:style w:type="paragraph" w:styleId="Akapitzlist">
    <w:name w:val="List Paragraph"/>
    <w:basedOn w:val="Normalny"/>
    <w:link w:val="AkapitzlistZnak"/>
    <w:uiPriority w:val="34"/>
    <w:qFormat/>
    <w:rsid w:val="00550A90"/>
    <w:pPr>
      <w:ind w:left="720"/>
      <w:contextualSpacing/>
    </w:pPr>
  </w:style>
  <w:style w:type="paragraph" w:customStyle="1" w:styleId="Podpunkty">
    <w:name w:val="Podpunkty"/>
    <w:basedOn w:val="Normalnyakapit"/>
    <w:link w:val="PodpunktyZnak"/>
    <w:qFormat/>
    <w:rsid w:val="00550A90"/>
    <w:pPr>
      <w:numPr>
        <w:ilvl w:val="1"/>
        <w:numId w:val="3"/>
      </w:numPr>
      <w:spacing w:after="120"/>
    </w:pPr>
    <w:rPr>
      <w:i/>
    </w:rPr>
  </w:style>
  <w:style w:type="paragraph" w:customStyle="1" w:styleId="Listanienumerowana">
    <w:name w:val="Lista nienumerowana"/>
    <w:basedOn w:val="Normalnyakapit"/>
    <w:link w:val="ListanienumerowanaZnak"/>
    <w:qFormat/>
    <w:rsid w:val="00550A90"/>
    <w:pPr>
      <w:numPr>
        <w:numId w:val="2"/>
      </w:numPr>
      <w:spacing w:before="0"/>
    </w:pPr>
  </w:style>
  <w:style w:type="character" w:customStyle="1" w:styleId="PodpunktyZnak">
    <w:name w:val="Podpunkty Znak"/>
    <w:basedOn w:val="NormalnyakapitZnak"/>
    <w:link w:val="Podpunkty"/>
    <w:rsid w:val="00550A90"/>
    <w:rPr>
      <w:rFonts w:ascii="Arial Narrow" w:eastAsia="Times New Roman" w:hAnsi="Arial Narrow" w:cs="Arial"/>
      <w:i/>
      <w:sz w:val="24"/>
      <w:szCs w:val="20"/>
      <w:lang w:eastAsia="pl-PL"/>
    </w:rPr>
  </w:style>
  <w:style w:type="character" w:customStyle="1" w:styleId="ListanienumerowanaZnak">
    <w:name w:val="Lista nienumerowana Znak"/>
    <w:basedOn w:val="NormalnyakapitZnak"/>
    <w:link w:val="Listanienumerowana"/>
    <w:rsid w:val="00550A90"/>
    <w:rPr>
      <w:rFonts w:ascii="Arial Narrow" w:eastAsia="Times New Roman" w:hAnsi="Arial Narrow" w:cs="Arial"/>
      <w:sz w:val="24"/>
      <w:szCs w:val="20"/>
      <w:lang w:eastAsia="pl-PL"/>
    </w:rPr>
  </w:style>
  <w:style w:type="paragraph" w:styleId="Tekstpodstawowy">
    <w:name w:val="Body Text"/>
    <w:basedOn w:val="Normalny"/>
    <w:link w:val="TekstpodstawowyZnak"/>
    <w:uiPriority w:val="99"/>
    <w:unhideWhenUsed/>
    <w:rsid w:val="00CF20F9"/>
    <w:pPr>
      <w:spacing w:after="120"/>
    </w:pPr>
  </w:style>
  <w:style w:type="character" w:customStyle="1" w:styleId="TekstpodstawowyZnak">
    <w:name w:val="Tekst podstawowy Znak"/>
    <w:basedOn w:val="Domylnaczcionkaakapitu"/>
    <w:link w:val="Tekstpodstawowy"/>
    <w:uiPriority w:val="99"/>
    <w:rsid w:val="00CF20F9"/>
    <w:rPr>
      <w:rFonts w:ascii="Times New Roman" w:eastAsia="Times New Roman" w:hAnsi="Times New Roman" w:cs="Times New Roman"/>
      <w:sz w:val="24"/>
      <w:szCs w:val="24"/>
      <w:lang w:eastAsia="ar-SA"/>
    </w:rPr>
  </w:style>
  <w:style w:type="character" w:customStyle="1" w:styleId="Nagwek3Znak">
    <w:name w:val="Nagłówek 3 Znak"/>
    <w:basedOn w:val="Domylnaczcionkaakapitu"/>
    <w:link w:val="Nagwek3"/>
    <w:uiPriority w:val="9"/>
    <w:rsid w:val="00C3171F"/>
    <w:rPr>
      <w:rFonts w:asciiTheme="majorHAnsi" w:eastAsiaTheme="majorEastAsia" w:hAnsiTheme="majorHAnsi" w:cstheme="majorBidi"/>
      <w:b/>
      <w:bCs/>
      <w:color w:val="4F81BD" w:themeColor="accent1"/>
      <w:sz w:val="24"/>
      <w:szCs w:val="24"/>
      <w:lang w:eastAsia="ar-SA"/>
    </w:rPr>
  </w:style>
  <w:style w:type="paragraph" w:styleId="Nagwek">
    <w:name w:val="header"/>
    <w:basedOn w:val="Normalny"/>
    <w:link w:val="NagwekZnak"/>
    <w:uiPriority w:val="99"/>
    <w:unhideWhenUsed/>
    <w:rsid w:val="00CF71D4"/>
    <w:pPr>
      <w:tabs>
        <w:tab w:val="center" w:pos="4536"/>
        <w:tab w:val="right" w:pos="9072"/>
      </w:tabs>
    </w:pPr>
  </w:style>
  <w:style w:type="character" w:customStyle="1" w:styleId="NagwekZnak">
    <w:name w:val="Nagłówek Znak"/>
    <w:basedOn w:val="Domylnaczcionkaakapitu"/>
    <w:link w:val="Nagwek"/>
    <w:uiPriority w:val="99"/>
    <w:rsid w:val="00CF71D4"/>
    <w:rPr>
      <w:rFonts w:ascii="Times New Roman" w:eastAsia="Times New Roman" w:hAnsi="Times New Roman" w:cs="Times New Roman"/>
      <w:sz w:val="24"/>
      <w:szCs w:val="24"/>
      <w:lang w:eastAsia="ar-SA"/>
    </w:rPr>
  </w:style>
  <w:style w:type="paragraph" w:styleId="Stopka">
    <w:name w:val="footer"/>
    <w:basedOn w:val="Normalny"/>
    <w:link w:val="StopkaZnak"/>
    <w:uiPriority w:val="99"/>
    <w:unhideWhenUsed/>
    <w:rsid w:val="00CF71D4"/>
    <w:pPr>
      <w:tabs>
        <w:tab w:val="center" w:pos="4536"/>
        <w:tab w:val="right" w:pos="9072"/>
      </w:tabs>
    </w:pPr>
  </w:style>
  <w:style w:type="character" w:customStyle="1" w:styleId="StopkaZnak">
    <w:name w:val="Stopka Znak"/>
    <w:basedOn w:val="Domylnaczcionkaakapitu"/>
    <w:link w:val="Stopka"/>
    <w:uiPriority w:val="99"/>
    <w:rsid w:val="00CF71D4"/>
    <w:rPr>
      <w:rFonts w:ascii="Times New Roman" w:eastAsia="Times New Roman" w:hAnsi="Times New Roman" w:cs="Times New Roman"/>
      <w:sz w:val="24"/>
      <w:szCs w:val="24"/>
      <w:lang w:eastAsia="ar-SA"/>
    </w:rPr>
  </w:style>
  <w:style w:type="paragraph" w:customStyle="1" w:styleId="Default">
    <w:name w:val="Default"/>
    <w:rsid w:val="00CF71D4"/>
    <w:pPr>
      <w:autoSpaceDE w:val="0"/>
      <w:autoSpaceDN w:val="0"/>
      <w:adjustRightInd w:val="0"/>
      <w:spacing w:after="0" w:line="240" w:lineRule="auto"/>
    </w:pPr>
    <w:rPr>
      <w:rFonts w:ascii="Arial" w:eastAsia="Times New Roman" w:hAnsi="Arial" w:cs="Arial"/>
      <w:color w:val="000000"/>
      <w:sz w:val="24"/>
      <w:szCs w:val="24"/>
      <w:lang w:eastAsia="pl-PL"/>
    </w:rPr>
  </w:style>
  <w:style w:type="paragraph" w:styleId="Tekstdymka">
    <w:name w:val="Balloon Text"/>
    <w:basedOn w:val="Normalny"/>
    <w:link w:val="TekstdymkaZnak"/>
    <w:uiPriority w:val="99"/>
    <w:semiHidden/>
    <w:unhideWhenUsed/>
    <w:rsid w:val="00D7667A"/>
    <w:rPr>
      <w:rFonts w:ascii="Tahoma" w:hAnsi="Tahoma" w:cs="Tahoma"/>
      <w:sz w:val="16"/>
      <w:szCs w:val="16"/>
    </w:rPr>
  </w:style>
  <w:style w:type="character" w:customStyle="1" w:styleId="TekstdymkaZnak">
    <w:name w:val="Tekst dymka Znak"/>
    <w:basedOn w:val="Domylnaczcionkaakapitu"/>
    <w:link w:val="Tekstdymka"/>
    <w:uiPriority w:val="99"/>
    <w:semiHidden/>
    <w:rsid w:val="00D7667A"/>
    <w:rPr>
      <w:rFonts w:ascii="Tahoma" w:eastAsia="Times New Roman" w:hAnsi="Tahoma" w:cs="Tahoma"/>
      <w:sz w:val="16"/>
      <w:szCs w:val="16"/>
      <w:lang w:eastAsia="ar-SA"/>
    </w:rPr>
  </w:style>
  <w:style w:type="paragraph" w:styleId="Spistreci1">
    <w:name w:val="toc 1"/>
    <w:basedOn w:val="Normalny"/>
    <w:next w:val="Normalny"/>
    <w:autoRedefine/>
    <w:uiPriority w:val="39"/>
    <w:unhideWhenUsed/>
    <w:qFormat/>
    <w:rsid w:val="00512BC2"/>
    <w:pPr>
      <w:spacing w:after="100"/>
    </w:pPr>
  </w:style>
  <w:style w:type="character" w:styleId="Hipercze">
    <w:name w:val="Hyperlink"/>
    <w:basedOn w:val="Domylnaczcionkaakapitu"/>
    <w:uiPriority w:val="99"/>
    <w:unhideWhenUsed/>
    <w:rsid w:val="00512BC2"/>
    <w:rPr>
      <w:color w:val="0000FF" w:themeColor="hyperlink"/>
      <w:u w:val="single"/>
    </w:rPr>
  </w:style>
  <w:style w:type="paragraph" w:styleId="Nagwekspisutreci">
    <w:name w:val="TOC Heading"/>
    <w:basedOn w:val="Nagwek1"/>
    <w:next w:val="Normalny"/>
    <w:uiPriority w:val="39"/>
    <w:unhideWhenUsed/>
    <w:qFormat/>
    <w:rsid w:val="00512BC2"/>
    <w:pPr>
      <w:keepLines/>
      <w:tabs>
        <w:tab w:val="clear" w:pos="0"/>
      </w:tabs>
      <w:suppressAutoHyphens w:val="0"/>
      <w:spacing w:before="480" w:after="0"/>
      <w:outlineLvl w:val="9"/>
    </w:pPr>
    <w:rPr>
      <w:rFonts w:asciiTheme="majorHAnsi" w:eastAsiaTheme="majorEastAsia" w:hAnsiTheme="majorHAnsi" w:cstheme="majorBidi"/>
      <w:color w:val="365F91" w:themeColor="accent1" w:themeShade="BF"/>
      <w:kern w:val="0"/>
      <w:sz w:val="28"/>
      <w:szCs w:val="28"/>
      <w:lang w:eastAsia="pl-PL"/>
    </w:rPr>
  </w:style>
  <w:style w:type="paragraph" w:styleId="Spistreci2">
    <w:name w:val="toc 2"/>
    <w:basedOn w:val="Normalny"/>
    <w:next w:val="Normalny"/>
    <w:autoRedefine/>
    <w:uiPriority w:val="39"/>
    <w:unhideWhenUsed/>
    <w:qFormat/>
    <w:rsid w:val="00512BC2"/>
    <w:pPr>
      <w:suppressAutoHyphens w:val="0"/>
      <w:spacing w:after="100"/>
      <w:ind w:left="220"/>
    </w:pPr>
    <w:rPr>
      <w:rFonts w:asciiTheme="minorHAnsi" w:eastAsiaTheme="minorEastAsia" w:hAnsiTheme="minorHAnsi" w:cstheme="minorBidi"/>
      <w:sz w:val="22"/>
      <w:szCs w:val="22"/>
      <w:lang w:eastAsia="pl-PL"/>
    </w:rPr>
  </w:style>
  <w:style w:type="paragraph" w:styleId="Spistreci3">
    <w:name w:val="toc 3"/>
    <w:basedOn w:val="Normalny"/>
    <w:next w:val="Normalny"/>
    <w:autoRedefine/>
    <w:uiPriority w:val="39"/>
    <w:semiHidden/>
    <w:unhideWhenUsed/>
    <w:qFormat/>
    <w:rsid w:val="00512BC2"/>
    <w:pPr>
      <w:suppressAutoHyphens w:val="0"/>
      <w:spacing w:after="100"/>
      <w:ind w:left="440"/>
    </w:pPr>
    <w:rPr>
      <w:rFonts w:asciiTheme="minorHAnsi" w:eastAsiaTheme="minorEastAsia" w:hAnsiTheme="minorHAnsi" w:cstheme="minorBidi"/>
      <w:sz w:val="22"/>
      <w:szCs w:val="22"/>
      <w:lang w:eastAsia="pl-PL"/>
    </w:rPr>
  </w:style>
  <w:style w:type="paragraph" w:customStyle="1" w:styleId="Punktygwne">
    <w:name w:val="Punkty główne"/>
    <w:basedOn w:val="Normalny"/>
    <w:qFormat/>
    <w:rsid w:val="00ED59E5"/>
    <w:pPr>
      <w:tabs>
        <w:tab w:val="num" w:pos="720"/>
      </w:tabs>
      <w:suppressAutoHyphens w:val="0"/>
      <w:spacing w:after="240"/>
      <w:ind w:left="720" w:hanging="360"/>
    </w:pPr>
    <w:rPr>
      <w:rFonts w:eastAsiaTheme="minorHAnsi"/>
      <w:b/>
      <w:lang w:eastAsia="en-US"/>
    </w:rPr>
  </w:style>
  <w:style w:type="paragraph" w:styleId="NormalnyWeb">
    <w:name w:val="Normal (Web)"/>
    <w:basedOn w:val="Normalny"/>
    <w:uiPriority w:val="99"/>
    <w:unhideWhenUsed/>
    <w:rsid w:val="00224FD1"/>
    <w:pPr>
      <w:suppressAutoHyphens w:val="0"/>
    </w:pPr>
    <w:rPr>
      <w:color w:val="000000"/>
      <w:lang w:eastAsia="pl-PL"/>
    </w:rPr>
  </w:style>
  <w:style w:type="paragraph" w:customStyle="1" w:styleId="Zawartotabeli">
    <w:name w:val="Zawartość tabeli"/>
    <w:basedOn w:val="Normalny"/>
    <w:rsid w:val="00FE37FF"/>
    <w:pPr>
      <w:widowControl w:val="0"/>
      <w:suppressLineNumbers/>
      <w:spacing w:line="240" w:lineRule="auto"/>
      <w:jc w:val="left"/>
    </w:pPr>
    <w:rPr>
      <w:rFonts w:ascii="Times New Roman" w:eastAsia="Lucida Sans Unicode" w:hAnsi="Times New Roman" w:cs="Times New Roman"/>
      <w:kern w:val="1"/>
    </w:rPr>
  </w:style>
  <w:style w:type="character" w:customStyle="1" w:styleId="Bodytext">
    <w:name w:val="Body text_"/>
    <w:link w:val="Tekstpodstawowy1"/>
    <w:rsid w:val="00514EFA"/>
    <w:rPr>
      <w:rFonts w:ascii="Arial Narrow" w:eastAsia="Arial Narrow" w:hAnsi="Arial Narrow" w:cs="Arial Narrow"/>
      <w:sz w:val="23"/>
      <w:szCs w:val="23"/>
      <w:shd w:val="clear" w:color="auto" w:fill="FFFFFF"/>
    </w:rPr>
  </w:style>
  <w:style w:type="paragraph" w:customStyle="1" w:styleId="Tekstpodstawowy1">
    <w:name w:val="Tekst podstawowy1"/>
    <w:basedOn w:val="Normalny"/>
    <w:link w:val="Bodytext"/>
    <w:rsid w:val="00514EFA"/>
    <w:pPr>
      <w:shd w:val="clear" w:color="auto" w:fill="FFFFFF"/>
      <w:suppressAutoHyphens w:val="0"/>
      <w:spacing w:before="540" w:after="840" w:line="0" w:lineRule="atLeast"/>
      <w:ind w:hanging="360"/>
      <w:jc w:val="left"/>
    </w:pPr>
    <w:rPr>
      <w:rFonts w:eastAsia="Arial Narrow" w:cs="Arial Narrow"/>
      <w:sz w:val="23"/>
      <w:szCs w:val="23"/>
      <w:lang w:eastAsia="en-US"/>
    </w:rPr>
  </w:style>
  <w:style w:type="character" w:customStyle="1" w:styleId="Bodytext3">
    <w:name w:val="Body text (3)_"/>
    <w:link w:val="Bodytext30"/>
    <w:rsid w:val="00514EFA"/>
    <w:rPr>
      <w:rFonts w:ascii="Arial Narrow" w:eastAsia="Arial Narrow" w:hAnsi="Arial Narrow" w:cs="Arial Narrow"/>
      <w:sz w:val="23"/>
      <w:szCs w:val="23"/>
      <w:shd w:val="clear" w:color="auto" w:fill="FFFFFF"/>
    </w:rPr>
  </w:style>
  <w:style w:type="paragraph" w:customStyle="1" w:styleId="Bodytext30">
    <w:name w:val="Body text (3)"/>
    <w:basedOn w:val="Normalny"/>
    <w:link w:val="Bodytext3"/>
    <w:rsid w:val="00514EFA"/>
    <w:pPr>
      <w:shd w:val="clear" w:color="auto" w:fill="FFFFFF"/>
      <w:suppressAutoHyphens w:val="0"/>
      <w:spacing w:before="240" w:after="840" w:line="278" w:lineRule="exact"/>
      <w:jc w:val="right"/>
    </w:pPr>
    <w:rPr>
      <w:rFonts w:eastAsia="Arial Narrow" w:cs="Arial Narrow"/>
      <w:sz w:val="23"/>
      <w:szCs w:val="23"/>
      <w:lang w:eastAsia="en-US"/>
    </w:rPr>
  </w:style>
  <w:style w:type="paragraph" w:customStyle="1" w:styleId="xl71">
    <w:name w:val="xl71"/>
    <w:basedOn w:val="Normalny"/>
    <w:rsid w:val="0036053A"/>
    <w:pPr>
      <w:pBdr>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cs="Times New Roman"/>
      <w:lang w:eastAsia="pl-PL"/>
    </w:rPr>
  </w:style>
  <w:style w:type="character" w:customStyle="1" w:styleId="Nagwek2Znak">
    <w:name w:val="Nagłówek 2 Znak"/>
    <w:basedOn w:val="Domylnaczcionkaakapitu"/>
    <w:link w:val="Nagwek2"/>
    <w:uiPriority w:val="9"/>
    <w:rsid w:val="00C73FED"/>
    <w:rPr>
      <w:rFonts w:ascii="Arial Narrow" w:eastAsiaTheme="majorEastAsia" w:hAnsi="Arial Narrow" w:cstheme="majorBidi"/>
      <w:b/>
      <w:bCs/>
      <w:sz w:val="24"/>
      <w:szCs w:val="26"/>
      <w:lang w:eastAsia="ar-SA"/>
    </w:rPr>
  </w:style>
  <w:style w:type="character" w:customStyle="1" w:styleId="AkapitzlistZnak">
    <w:name w:val="Akapit z listą Znak"/>
    <w:link w:val="Akapitzlist"/>
    <w:uiPriority w:val="34"/>
    <w:locked/>
    <w:rsid w:val="00CA1CF2"/>
    <w:rPr>
      <w:rFonts w:ascii="Arial Narrow" w:eastAsia="Times New Roman" w:hAnsi="Arial Narrow" w:cs="Arial"/>
      <w:sz w:val="24"/>
      <w:szCs w:val="24"/>
      <w:lang w:eastAsia="ar-SA"/>
    </w:rPr>
  </w:style>
  <w:style w:type="paragraph" w:styleId="Bezodstpw">
    <w:name w:val="No Spacing"/>
    <w:uiPriority w:val="1"/>
    <w:qFormat/>
    <w:rsid w:val="000E6D5C"/>
    <w:pPr>
      <w:suppressAutoHyphens/>
      <w:autoSpaceDN w:val="0"/>
      <w:spacing w:after="0" w:line="240" w:lineRule="auto"/>
      <w:textAlignment w:val="baseline"/>
    </w:pPr>
    <w:rPr>
      <w:rFonts w:ascii="Calibri" w:eastAsia="Calibri" w:hAnsi="Calibri" w:cs="Times New Roman"/>
    </w:rPr>
  </w:style>
  <w:style w:type="paragraph" w:styleId="Tekstprzypisukocowego">
    <w:name w:val="endnote text"/>
    <w:basedOn w:val="Normalny"/>
    <w:link w:val="TekstprzypisukocowegoZnak"/>
    <w:uiPriority w:val="99"/>
    <w:semiHidden/>
    <w:unhideWhenUsed/>
    <w:rsid w:val="00437C3E"/>
    <w:pPr>
      <w:spacing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437C3E"/>
    <w:rPr>
      <w:rFonts w:ascii="Arial Narrow" w:eastAsia="Times New Roman" w:hAnsi="Arial Narrow" w:cs="Arial"/>
      <w:sz w:val="20"/>
      <w:szCs w:val="20"/>
      <w:lang w:eastAsia="ar-SA"/>
    </w:rPr>
  </w:style>
  <w:style w:type="character" w:styleId="Odwoanieprzypisukocowego">
    <w:name w:val="endnote reference"/>
    <w:basedOn w:val="Domylnaczcionkaakapitu"/>
    <w:uiPriority w:val="99"/>
    <w:semiHidden/>
    <w:unhideWhenUsed/>
    <w:rsid w:val="00437C3E"/>
    <w:rPr>
      <w:vertAlign w:val="superscript"/>
    </w:rPr>
  </w:style>
  <w:style w:type="paragraph" w:styleId="Tekstpodstawowyzwciciem2">
    <w:name w:val="Body Text First Indent 2"/>
    <w:basedOn w:val="Tekstpodstawowywcity"/>
    <w:link w:val="Tekstpodstawowyzwciciem2Znak"/>
    <w:uiPriority w:val="99"/>
    <w:semiHidden/>
    <w:unhideWhenUsed/>
    <w:rsid w:val="007E7951"/>
    <w:pPr>
      <w:tabs>
        <w:tab w:val="clear" w:pos="4500"/>
      </w:tabs>
      <w:ind w:firstLine="360"/>
    </w:pPr>
  </w:style>
  <w:style w:type="character" w:customStyle="1" w:styleId="Tekstpodstawowyzwciciem2Znak">
    <w:name w:val="Tekst podstawowy z wcięciem 2 Znak"/>
    <w:basedOn w:val="TekstpodstawowywcityZnak"/>
    <w:link w:val="Tekstpodstawowyzwciciem2"/>
    <w:uiPriority w:val="99"/>
    <w:semiHidden/>
    <w:rsid w:val="007E7951"/>
    <w:rPr>
      <w:rFonts w:ascii="Arial Narrow" w:hAnsi="Arial Narrow"/>
    </w:rPr>
  </w:style>
  <w:style w:type="paragraph" w:styleId="Tytu">
    <w:name w:val="Title"/>
    <w:aliases w:val=" Znak, Znak Zna Znak Znak Znak"/>
    <w:basedOn w:val="Normalny"/>
    <w:link w:val="TytuZnak"/>
    <w:qFormat/>
    <w:rsid w:val="007E7951"/>
    <w:pPr>
      <w:suppressAutoHyphens w:val="0"/>
      <w:spacing w:before="240" w:after="60" w:line="360" w:lineRule="auto"/>
      <w:jc w:val="center"/>
      <w:outlineLvl w:val="0"/>
    </w:pPr>
    <w:rPr>
      <w:rFonts w:ascii="Arial" w:hAnsi="Arial"/>
      <w:b/>
      <w:bCs/>
      <w:kern w:val="28"/>
      <w:sz w:val="32"/>
      <w:szCs w:val="32"/>
      <w:lang w:eastAsia="pl-PL"/>
    </w:rPr>
  </w:style>
  <w:style w:type="character" w:customStyle="1" w:styleId="TytuZnak">
    <w:name w:val="Tytuł Znak"/>
    <w:aliases w:val=" Znak Znak, Znak Zna Znak Znak Znak Znak"/>
    <w:basedOn w:val="Domylnaczcionkaakapitu"/>
    <w:link w:val="Tytu"/>
    <w:rsid w:val="007E7951"/>
    <w:rPr>
      <w:rFonts w:ascii="Arial" w:eastAsia="Times New Roman" w:hAnsi="Arial" w:cs="Arial"/>
      <w:b/>
      <w:bCs/>
      <w:kern w:val="28"/>
      <w:sz w:val="32"/>
      <w:szCs w:val="32"/>
      <w:lang w:eastAsia="pl-PL"/>
    </w:rPr>
  </w:style>
  <w:style w:type="character" w:customStyle="1" w:styleId="markedcontent">
    <w:name w:val="markedcontent"/>
    <w:basedOn w:val="Domylnaczcionkaakapitu"/>
    <w:rsid w:val="00436138"/>
  </w:style>
</w:styles>
</file>

<file path=word/webSettings.xml><?xml version="1.0" encoding="utf-8"?>
<w:webSettings xmlns:r="http://schemas.openxmlformats.org/officeDocument/2006/relationships" xmlns:w="http://schemas.openxmlformats.org/wordprocessingml/2006/main">
  <w:divs>
    <w:div w:id="43067753">
      <w:bodyDiv w:val="1"/>
      <w:marLeft w:val="0"/>
      <w:marRight w:val="0"/>
      <w:marTop w:val="0"/>
      <w:marBottom w:val="0"/>
      <w:divBdr>
        <w:top w:val="none" w:sz="0" w:space="0" w:color="auto"/>
        <w:left w:val="none" w:sz="0" w:space="0" w:color="auto"/>
        <w:bottom w:val="none" w:sz="0" w:space="0" w:color="auto"/>
        <w:right w:val="none" w:sz="0" w:space="0" w:color="auto"/>
      </w:divBdr>
    </w:div>
    <w:div w:id="97069474">
      <w:bodyDiv w:val="1"/>
      <w:marLeft w:val="0"/>
      <w:marRight w:val="0"/>
      <w:marTop w:val="0"/>
      <w:marBottom w:val="0"/>
      <w:divBdr>
        <w:top w:val="none" w:sz="0" w:space="0" w:color="auto"/>
        <w:left w:val="none" w:sz="0" w:space="0" w:color="auto"/>
        <w:bottom w:val="none" w:sz="0" w:space="0" w:color="auto"/>
        <w:right w:val="none" w:sz="0" w:space="0" w:color="auto"/>
      </w:divBdr>
    </w:div>
    <w:div w:id="221017286">
      <w:bodyDiv w:val="1"/>
      <w:marLeft w:val="0"/>
      <w:marRight w:val="0"/>
      <w:marTop w:val="0"/>
      <w:marBottom w:val="0"/>
      <w:divBdr>
        <w:top w:val="none" w:sz="0" w:space="0" w:color="auto"/>
        <w:left w:val="none" w:sz="0" w:space="0" w:color="auto"/>
        <w:bottom w:val="none" w:sz="0" w:space="0" w:color="auto"/>
        <w:right w:val="none" w:sz="0" w:space="0" w:color="auto"/>
      </w:divBdr>
    </w:div>
    <w:div w:id="314724047">
      <w:bodyDiv w:val="1"/>
      <w:marLeft w:val="0"/>
      <w:marRight w:val="0"/>
      <w:marTop w:val="0"/>
      <w:marBottom w:val="0"/>
      <w:divBdr>
        <w:top w:val="none" w:sz="0" w:space="0" w:color="auto"/>
        <w:left w:val="none" w:sz="0" w:space="0" w:color="auto"/>
        <w:bottom w:val="none" w:sz="0" w:space="0" w:color="auto"/>
        <w:right w:val="none" w:sz="0" w:space="0" w:color="auto"/>
      </w:divBdr>
    </w:div>
    <w:div w:id="342322562">
      <w:bodyDiv w:val="1"/>
      <w:marLeft w:val="0"/>
      <w:marRight w:val="0"/>
      <w:marTop w:val="0"/>
      <w:marBottom w:val="0"/>
      <w:divBdr>
        <w:top w:val="none" w:sz="0" w:space="0" w:color="auto"/>
        <w:left w:val="none" w:sz="0" w:space="0" w:color="auto"/>
        <w:bottom w:val="none" w:sz="0" w:space="0" w:color="auto"/>
        <w:right w:val="none" w:sz="0" w:space="0" w:color="auto"/>
      </w:divBdr>
    </w:div>
    <w:div w:id="370232807">
      <w:bodyDiv w:val="1"/>
      <w:marLeft w:val="0"/>
      <w:marRight w:val="0"/>
      <w:marTop w:val="0"/>
      <w:marBottom w:val="0"/>
      <w:divBdr>
        <w:top w:val="none" w:sz="0" w:space="0" w:color="auto"/>
        <w:left w:val="none" w:sz="0" w:space="0" w:color="auto"/>
        <w:bottom w:val="none" w:sz="0" w:space="0" w:color="auto"/>
        <w:right w:val="none" w:sz="0" w:space="0" w:color="auto"/>
      </w:divBdr>
      <w:divsChild>
        <w:div w:id="459225376">
          <w:marLeft w:val="547"/>
          <w:marRight w:val="0"/>
          <w:marTop w:val="86"/>
          <w:marBottom w:val="0"/>
          <w:divBdr>
            <w:top w:val="none" w:sz="0" w:space="0" w:color="auto"/>
            <w:left w:val="none" w:sz="0" w:space="0" w:color="auto"/>
            <w:bottom w:val="none" w:sz="0" w:space="0" w:color="auto"/>
            <w:right w:val="none" w:sz="0" w:space="0" w:color="auto"/>
          </w:divBdr>
        </w:div>
      </w:divsChild>
    </w:div>
    <w:div w:id="379482942">
      <w:bodyDiv w:val="1"/>
      <w:marLeft w:val="0"/>
      <w:marRight w:val="0"/>
      <w:marTop w:val="0"/>
      <w:marBottom w:val="0"/>
      <w:divBdr>
        <w:top w:val="none" w:sz="0" w:space="0" w:color="auto"/>
        <w:left w:val="none" w:sz="0" w:space="0" w:color="auto"/>
        <w:bottom w:val="none" w:sz="0" w:space="0" w:color="auto"/>
        <w:right w:val="none" w:sz="0" w:space="0" w:color="auto"/>
      </w:divBdr>
    </w:div>
    <w:div w:id="409616389">
      <w:bodyDiv w:val="1"/>
      <w:marLeft w:val="0"/>
      <w:marRight w:val="0"/>
      <w:marTop w:val="0"/>
      <w:marBottom w:val="0"/>
      <w:divBdr>
        <w:top w:val="none" w:sz="0" w:space="0" w:color="auto"/>
        <w:left w:val="none" w:sz="0" w:space="0" w:color="auto"/>
        <w:bottom w:val="none" w:sz="0" w:space="0" w:color="auto"/>
        <w:right w:val="none" w:sz="0" w:space="0" w:color="auto"/>
      </w:divBdr>
    </w:div>
    <w:div w:id="465437071">
      <w:bodyDiv w:val="1"/>
      <w:marLeft w:val="0"/>
      <w:marRight w:val="0"/>
      <w:marTop w:val="0"/>
      <w:marBottom w:val="0"/>
      <w:divBdr>
        <w:top w:val="none" w:sz="0" w:space="0" w:color="auto"/>
        <w:left w:val="none" w:sz="0" w:space="0" w:color="auto"/>
        <w:bottom w:val="none" w:sz="0" w:space="0" w:color="auto"/>
        <w:right w:val="none" w:sz="0" w:space="0" w:color="auto"/>
      </w:divBdr>
    </w:div>
    <w:div w:id="491022124">
      <w:bodyDiv w:val="1"/>
      <w:marLeft w:val="0"/>
      <w:marRight w:val="0"/>
      <w:marTop w:val="0"/>
      <w:marBottom w:val="0"/>
      <w:divBdr>
        <w:top w:val="none" w:sz="0" w:space="0" w:color="auto"/>
        <w:left w:val="none" w:sz="0" w:space="0" w:color="auto"/>
        <w:bottom w:val="none" w:sz="0" w:space="0" w:color="auto"/>
        <w:right w:val="none" w:sz="0" w:space="0" w:color="auto"/>
      </w:divBdr>
    </w:div>
    <w:div w:id="543372194">
      <w:bodyDiv w:val="1"/>
      <w:marLeft w:val="0"/>
      <w:marRight w:val="0"/>
      <w:marTop w:val="0"/>
      <w:marBottom w:val="0"/>
      <w:divBdr>
        <w:top w:val="none" w:sz="0" w:space="0" w:color="auto"/>
        <w:left w:val="none" w:sz="0" w:space="0" w:color="auto"/>
        <w:bottom w:val="none" w:sz="0" w:space="0" w:color="auto"/>
        <w:right w:val="none" w:sz="0" w:space="0" w:color="auto"/>
      </w:divBdr>
    </w:div>
    <w:div w:id="555776793">
      <w:bodyDiv w:val="1"/>
      <w:marLeft w:val="0"/>
      <w:marRight w:val="0"/>
      <w:marTop w:val="0"/>
      <w:marBottom w:val="0"/>
      <w:divBdr>
        <w:top w:val="none" w:sz="0" w:space="0" w:color="auto"/>
        <w:left w:val="none" w:sz="0" w:space="0" w:color="auto"/>
        <w:bottom w:val="none" w:sz="0" w:space="0" w:color="auto"/>
        <w:right w:val="none" w:sz="0" w:space="0" w:color="auto"/>
      </w:divBdr>
    </w:div>
    <w:div w:id="557935965">
      <w:bodyDiv w:val="1"/>
      <w:marLeft w:val="0"/>
      <w:marRight w:val="0"/>
      <w:marTop w:val="0"/>
      <w:marBottom w:val="0"/>
      <w:divBdr>
        <w:top w:val="none" w:sz="0" w:space="0" w:color="auto"/>
        <w:left w:val="none" w:sz="0" w:space="0" w:color="auto"/>
        <w:bottom w:val="none" w:sz="0" w:space="0" w:color="auto"/>
        <w:right w:val="none" w:sz="0" w:space="0" w:color="auto"/>
      </w:divBdr>
    </w:div>
    <w:div w:id="572543900">
      <w:bodyDiv w:val="1"/>
      <w:marLeft w:val="0"/>
      <w:marRight w:val="0"/>
      <w:marTop w:val="0"/>
      <w:marBottom w:val="0"/>
      <w:divBdr>
        <w:top w:val="none" w:sz="0" w:space="0" w:color="auto"/>
        <w:left w:val="none" w:sz="0" w:space="0" w:color="auto"/>
        <w:bottom w:val="none" w:sz="0" w:space="0" w:color="auto"/>
        <w:right w:val="none" w:sz="0" w:space="0" w:color="auto"/>
      </w:divBdr>
    </w:div>
    <w:div w:id="629820285">
      <w:bodyDiv w:val="1"/>
      <w:marLeft w:val="0"/>
      <w:marRight w:val="0"/>
      <w:marTop w:val="0"/>
      <w:marBottom w:val="0"/>
      <w:divBdr>
        <w:top w:val="none" w:sz="0" w:space="0" w:color="auto"/>
        <w:left w:val="none" w:sz="0" w:space="0" w:color="auto"/>
        <w:bottom w:val="none" w:sz="0" w:space="0" w:color="auto"/>
        <w:right w:val="none" w:sz="0" w:space="0" w:color="auto"/>
      </w:divBdr>
    </w:div>
    <w:div w:id="723413123">
      <w:bodyDiv w:val="1"/>
      <w:marLeft w:val="0"/>
      <w:marRight w:val="0"/>
      <w:marTop w:val="0"/>
      <w:marBottom w:val="0"/>
      <w:divBdr>
        <w:top w:val="none" w:sz="0" w:space="0" w:color="auto"/>
        <w:left w:val="none" w:sz="0" w:space="0" w:color="auto"/>
        <w:bottom w:val="none" w:sz="0" w:space="0" w:color="auto"/>
        <w:right w:val="none" w:sz="0" w:space="0" w:color="auto"/>
      </w:divBdr>
    </w:div>
    <w:div w:id="732435178">
      <w:bodyDiv w:val="1"/>
      <w:marLeft w:val="0"/>
      <w:marRight w:val="0"/>
      <w:marTop w:val="0"/>
      <w:marBottom w:val="0"/>
      <w:divBdr>
        <w:top w:val="none" w:sz="0" w:space="0" w:color="auto"/>
        <w:left w:val="none" w:sz="0" w:space="0" w:color="auto"/>
        <w:bottom w:val="none" w:sz="0" w:space="0" w:color="auto"/>
        <w:right w:val="none" w:sz="0" w:space="0" w:color="auto"/>
      </w:divBdr>
    </w:div>
    <w:div w:id="761343022">
      <w:bodyDiv w:val="1"/>
      <w:marLeft w:val="0"/>
      <w:marRight w:val="0"/>
      <w:marTop w:val="0"/>
      <w:marBottom w:val="0"/>
      <w:divBdr>
        <w:top w:val="none" w:sz="0" w:space="0" w:color="auto"/>
        <w:left w:val="none" w:sz="0" w:space="0" w:color="auto"/>
        <w:bottom w:val="none" w:sz="0" w:space="0" w:color="auto"/>
        <w:right w:val="none" w:sz="0" w:space="0" w:color="auto"/>
      </w:divBdr>
    </w:div>
    <w:div w:id="771172156">
      <w:bodyDiv w:val="1"/>
      <w:marLeft w:val="0"/>
      <w:marRight w:val="0"/>
      <w:marTop w:val="0"/>
      <w:marBottom w:val="0"/>
      <w:divBdr>
        <w:top w:val="none" w:sz="0" w:space="0" w:color="auto"/>
        <w:left w:val="none" w:sz="0" w:space="0" w:color="auto"/>
        <w:bottom w:val="none" w:sz="0" w:space="0" w:color="auto"/>
        <w:right w:val="none" w:sz="0" w:space="0" w:color="auto"/>
      </w:divBdr>
      <w:divsChild>
        <w:div w:id="1243222725">
          <w:marLeft w:val="1166"/>
          <w:marRight w:val="0"/>
          <w:marTop w:val="67"/>
          <w:marBottom w:val="0"/>
          <w:divBdr>
            <w:top w:val="none" w:sz="0" w:space="0" w:color="auto"/>
            <w:left w:val="none" w:sz="0" w:space="0" w:color="auto"/>
            <w:bottom w:val="none" w:sz="0" w:space="0" w:color="auto"/>
            <w:right w:val="none" w:sz="0" w:space="0" w:color="auto"/>
          </w:divBdr>
        </w:div>
        <w:div w:id="2122458311">
          <w:marLeft w:val="1166"/>
          <w:marRight w:val="0"/>
          <w:marTop w:val="67"/>
          <w:marBottom w:val="0"/>
          <w:divBdr>
            <w:top w:val="none" w:sz="0" w:space="0" w:color="auto"/>
            <w:left w:val="none" w:sz="0" w:space="0" w:color="auto"/>
            <w:bottom w:val="none" w:sz="0" w:space="0" w:color="auto"/>
            <w:right w:val="none" w:sz="0" w:space="0" w:color="auto"/>
          </w:divBdr>
        </w:div>
      </w:divsChild>
    </w:div>
    <w:div w:id="786849060">
      <w:bodyDiv w:val="1"/>
      <w:marLeft w:val="0"/>
      <w:marRight w:val="0"/>
      <w:marTop w:val="0"/>
      <w:marBottom w:val="0"/>
      <w:divBdr>
        <w:top w:val="none" w:sz="0" w:space="0" w:color="auto"/>
        <w:left w:val="none" w:sz="0" w:space="0" w:color="auto"/>
        <w:bottom w:val="none" w:sz="0" w:space="0" w:color="auto"/>
        <w:right w:val="none" w:sz="0" w:space="0" w:color="auto"/>
      </w:divBdr>
    </w:div>
    <w:div w:id="802579488">
      <w:bodyDiv w:val="1"/>
      <w:marLeft w:val="0"/>
      <w:marRight w:val="0"/>
      <w:marTop w:val="0"/>
      <w:marBottom w:val="0"/>
      <w:divBdr>
        <w:top w:val="none" w:sz="0" w:space="0" w:color="auto"/>
        <w:left w:val="none" w:sz="0" w:space="0" w:color="auto"/>
        <w:bottom w:val="none" w:sz="0" w:space="0" w:color="auto"/>
        <w:right w:val="none" w:sz="0" w:space="0" w:color="auto"/>
      </w:divBdr>
    </w:div>
    <w:div w:id="891115897">
      <w:bodyDiv w:val="1"/>
      <w:marLeft w:val="0"/>
      <w:marRight w:val="0"/>
      <w:marTop w:val="0"/>
      <w:marBottom w:val="0"/>
      <w:divBdr>
        <w:top w:val="none" w:sz="0" w:space="0" w:color="auto"/>
        <w:left w:val="none" w:sz="0" w:space="0" w:color="auto"/>
        <w:bottom w:val="none" w:sz="0" w:space="0" w:color="auto"/>
        <w:right w:val="none" w:sz="0" w:space="0" w:color="auto"/>
      </w:divBdr>
    </w:div>
    <w:div w:id="1310746256">
      <w:bodyDiv w:val="1"/>
      <w:marLeft w:val="0"/>
      <w:marRight w:val="0"/>
      <w:marTop w:val="0"/>
      <w:marBottom w:val="0"/>
      <w:divBdr>
        <w:top w:val="none" w:sz="0" w:space="0" w:color="auto"/>
        <w:left w:val="none" w:sz="0" w:space="0" w:color="auto"/>
        <w:bottom w:val="none" w:sz="0" w:space="0" w:color="auto"/>
        <w:right w:val="none" w:sz="0" w:space="0" w:color="auto"/>
      </w:divBdr>
    </w:div>
    <w:div w:id="1368070403">
      <w:bodyDiv w:val="1"/>
      <w:marLeft w:val="0"/>
      <w:marRight w:val="0"/>
      <w:marTop w:val="0"/>
      <w:marBottom w:val="0"/>
      <w:divBdr>
        <w:top w:val="none" w:sz="0" w:space="0" w:color="auto"/>
        <w:left w:val="none" w:sz="0" w:space="0" w:color="auto"/>
        <w:bottom w:val="none" w:sz="0" w:space="0" w:color="auto"/>
        <w:right w:val="none" w:sz="0" w:space="0" w:color="auto"/>
      </w:divBdr>
    </w:div>
    <w:div w:id="1422876143">
      <w:bodyDiv w:val="1"/>
      <w:marLeft w:val="0"/>
      <w:marRight w:val="0"/>
      <w:marTop w:val="0"/>
      <w:marBottom w:val="0"/>
      <w:divBdr>
        <w:top w:val="none" w:sz="0" w:space="0" w:color="auto"/>
        <w:left w:val="none" w:sz="0" w:space="0" w:color="auto"/>
        <w:bottom w:val="none" w:sz="0" w:space="0" w:color="auto"/>
        <w:right w:val="none" w:sz="0" w:space="0" w:color="auto"/>
      </w:divBdr>
    </w:div>
    <w:div w:id="1434740673">
      <w:bodyDiv w:val="1"/>
      <w:marLeft w:val="0"/>
      <w:marRight w:val="0"/>
      <w:marTop w:val="0"/>
      <w:marBottom w:val="0"/>
      <w:divBdr>
        <w:top w:val="none" w:sz="0" w:space="0" w:color="auto"/>
        <w:left w:val="none" w:sz="0" w:space="0" w:color="auto"/>
        <w:bottom w:val="none" w:sz="0" w:space="0" w:color="auto"/>
        <w:right w:val="none" w:sz="0" w:space="0" w:color="auto"/>
      </w:divBdr>
    </w:div>
    <w:div w:id="1447038129">
      <w:bodyDiv w:val="1"/>
      <w:marLeft w:val="0"/>
      <w:marRight w:val="0"/>
      <w:marTop w:val="0"/>
      <w:marBottom w:val="0"/>
      <w:divBdr>
        <w:top w:val="none" w:sz="0" w:space="0" w:color="auto"/>
        <w:left w:val="none" w:sz="0" w:space="0" w:color="auto"/>
        <w:bottom w:val="none" w:sz="0" w:space="0" w:color="auto"/>
        <w:right w:val="none" w:sz="0" w:space="0" w:color="auto"/>
      </w:divBdr>
    </w:div>
    <w:div w:id="1583831595">
      <w:bodyDiv w:val="1"/>
      <w:marLeft w:val="0"/>
      <w:marRight w:val="0"/>
      <w:marTop w:val="0"/>
      <w:marBottom w:val="0"/>
      <w:divBdr>
        <w:top w:val="none" w:sz="0" w:space="0" w:color="auto"/>
        <w:left w:val="none" w:sz="0" w:space="0" w:color="auto"/>
        <w:bottom w:val="none" w:sz="0" w:space="0" w:color="auto"/>
        <w:right w:val="none" w:sz="0" w:space="0" w:color="auto"/>
      </w:divBdr>
    </w:div>
    <w:div w:id="1600915459">
      <w:bodyDiv w:val="1"/>
      <w:marLeft w:val="0"/>
      <w:marRight w:val="0"/>
      <w:marTop w:val="0"/>
      <w:marBottom w:val="0"/>
      <w:divBdr>
        <w:top w:val="none" w:sz="0" w:space="0" w:color="auto"/>
        <w:left w:val="none" w:sz="0" w:space="0" w:color="auto"/>
        <w:bottom w:val="none" w:sz="0" w:space="0" w:color="auto"/>
        <w:right w:val="none" w:sz="0" w:space="0" w:color="auto"/>
      </w:divBdr>
    </w:div>
    <w:div w:id="1685479927">
      <w:bodyDiv w:val="1"/>
      <w:marLeft w:val="0"/>
      <w:marRight w:val="0"/>
      <w:marTop w:val="0"/>
      <w:marBottom w:val="0"/>
      <w:divBdr>
        <w:top w:val="none" w:sz="0" w:space="0" w:color="auto"/>
        <w:left w:val="none" w:sz="0" w:space="0" w:color="auto"/>
        <w:bottom w:val="none" w:sz="0" w:space="0" w:color="auto"/>
        <w:right w:val="none" w:sz="0" w:space="0" w:color="auto"/>
      </w:divBdr>
    </w:div>
    <w:div w:id="1722749318">
      <w:bodyDiv w:val="1"/>
      <w:marLeft w:val="0"/>
      <w:marRight w:val="0"/>
      <w:marTop w:val="0"/>
      <w:marBottom w:val="0"/>
      <w:divBdr>
        <w:top w:val="none" w:sz="0" w:space="0" w:color="auto"/>
        <w:left w:val="none" w:sz="0" w:space="0" w:color="auto"/>
        <w:bottom w:val="none" w:sz="0" w:space="0" w:color="auto"/>
        <w:right w:val="none" w:sz="0" w:space="0" w:color="auto"/>
      </w:divBdr>
    </w:div>
    <w:div w:id="1743867185">
      <w:bodyDiv w:val="1"/>
      <w:marLeft w:val="0"/>
      <w:marRight w:val="0"/>
      <w:marTop w:val="0"/>
      <w:marBottom w:val="0"/>
      <w:divBdr>
        <w:top w:val="none" w:sz="0" w:space="0" w:color="auto"/>
        <w:left w:val="none" w:sz="0" w:space="0" w:color="auto"/>
        <w:bottom w:val="none" w:sz="0" w:space="0" w:color="auto"/>
        <w:right w:val="none" w:sz="0" w:space="0" w:color="auto"/>
      </w:divBdr>
    </w:div>
    <w:div w:id="1766729895">
      <w:bodyDiv w:val="1"/>
      <w:marLeft w:val="0"/>
      <w:marRight w:val="0"/>
      <w:marTop w:val="0"/>
      <w:marBottom w:val="0"/>
      <w:divBdr>
        <w:top w:val="none" w:sz="0" w:space="0" w:color="auto"/>
        <w:left w:val="none" w:sz="0" w:space="0" w:color="auto"/>
        <w:bottom w:val="none" w:sz="0" w:space="0" w:color="auto"/>
        <w:right w:val="none" w:sz="0" w:space="0" w:color="auto"/>
      </w:divBdr>
    </w:div>
    <w:div w:id="1775780836">
      <w:bodyDiv w:val="1"/>
      <w:marLeft w:val="0"/>
      <w:marRight w:val="0"/>
      <w:marTop w:val="0"/>
      <w:marBottom w:val="0"/>
      <w:divBdr>
        <w:top w:val="none" w:sz="0" w:space="0" w:color="auto"/>
        <w:left w:val="none" w:sz="0" w:space="0" w:color="auto"/>
        <w:bottom w:val="none" w:sz="0" w:space="0" w:color="auto"/>
        <w:right w:val="none" w:sz="0" w:space="0" w:color="auto"/>
      </w:divBdr>
    </w:div>
    <w:div w:id="1807354441">
      <w:bodyDiv w:val="1"/>
      <w:marLeft w:val="0"/>
      <w:marRight w:val="0"/>
      <w:marTop w:val="0"/>
      <w:marBottom w:val="0"/>
      <w:divBdr>
        <w:top w:val="none" w:sz="0" w:space="0" w:color="auto"/>
        <w:left w:val="none" w:sz="0" w:space="0" w:color="auto"/>
        <w:bottom w:val="none" w:sz="0" w:space="0" w:color="auto"/>
        <w:right w:val="none" w:sz="0" w:space="0" w:color="auto"/>
      </w:divBdr>
    </w:div>
    <w:div w:id="1814328650">
      <w:bodyDiv w:val="1"/>
      <w:marLeft w:val="0"/>
      <w:marRight w:val="0"/>
      <w:marTop w:val="0"/>
      <w:marBottom w:val="0"/>
      <w:divBdr>
        <w:top w:val="none" w:sz="0" w:space="0" w:color="auto"/>
        <w:left w:val="none" w:sz="0" w:space="0" w:color="auto"/>
        <w:bottom w:val="none" w:sz="0" w:space="0" w:color="auto"/>
        <w:right w:val="none" w:sz="0" w:space="0" w:color="auto"/>
      </w:divBdr>
    </w:div>
    <w:div w:id="1821270028">
      <w:bodyDiv w:val="1"/>
      <w:marLeft w:val="0"/>
      <w:marRight w:val="0"/>
      <w:marTop w:val="0"/>
      <w:marBottom w:val="0"/>
      <w:divBdr>
        <w:top w:val="none" w:sz="0" w:space="0" w:color="auto"/>
        <w:left w:val="none" w:sz="0" w:space="0" w:color="auto"/>
        <w:bottom w:val="none" w:sz="0" w:space="0" w:color="auto"/>
        <w:right w:val="none" w:sz="0" w:space="0" w:color="auto"/>
      </w:divBdr>
    </w:div>
    <w:div w:id="1853376209">
      <w:bodyDiv w:val="1"/>
      <w:marLeft w:val="0"/>
      <w:marRight w:val="0"/>
      <w:marTop w:val="0"/>
      <w:marBottom w:val="0"/>
      <w:divBdr>
        <w:top w:val="none" w:sz="0" w:space="0" w:color="auto"/>
        <w:left w:val="none" w:sz="0" w:space="0" w:color="auto"/>
        <w:bottom w:val="none" w:sz="0" w:space="0" w:color="auto"/>
        <w:right w:val="none" w:sz="0" w:space="0" w:color="auto"/>
      </w:divBdr>
    </w:div>
    <w:div w:id="2013288909">
      <w:bodyDiv w:val="1"/>
      <w:marLeft w:val="0"/>
      <w:marRight w:val="0"/>
      <w:marTop w:val="0"/>
      <w:marBottom w:val="0"/>
      <w:divBdr>
        <w:top w:val="none" w:sz="0" w:space="0" w:color="auto"/>
        <w:left w:val="none" w:sz="0" w:space="0" w:color="auto"/>
        <w:bottom w:val="none" w:sz="0" w:space="0" w:color="auto"/>
        <w:right w:val="none" w:sz="0" w:space="0" w:color="auto"/>
      </w:divBdr>
    </w:div>
    <w:div w:id="2065448078">
      <w:bodyDiv w:val="1"/>
      <w:marLeft w:val="0"/>
      <w:marRight w:val="0"/>
      <w:marTop w:val="0"/>
      <w:marBottom w:val="0"/>
      <w:divBdr>
        <w:top w:val="none" w:sz="0" w:space="0" w:color="auto"/>
        <w:left w:val="none" w:sz="0" w:space="0" w:color="auto"/>
        <w:bottom w:val="none" w:sz="0" w:space="0" w:color="auto"/>
        <w:right w:val="none" w:sz="0" w:space="0" w:color="auto"/>
      </w:divBdr>
    </w:div>
    <w:div w:id="2082941987">
      <w:bodyDiv w:val="1"/>
      <w:marLeft w:val="0"/>
      <w:marRight w:val="0"/>
      <w:marTop w:val="0"/>
      <w:marBottom w:val="0"/>
      <w:divBdr>
        <w:top w:val="none" w:sz="0" w:space="0" w:color="auto"/>
        <w:left w:val="none" w:sz="0" w:space="0" w:color="auto"/>
        <w:bottom w:val="none" w:sz="0" w:space="0" w:color="auto"/>
        <w:right w:val="none" w:sz="0" w:space="0" w:color="auto"/>
      </w:divBdr>
    </w:div>
    <w:div w:id="2099792277">
      <w:bodyDiv w:val="1"/>
      <w:marLeft w:val="0"/>
      <w:marRight w:val="0"/>
      <w:marTop w:val="0"/>
      <w:marBottom w:val="0"/>
      <w:divBdr>
        <w:top w:val="none" w:sz="0" w:space="0" w:color="auto"/>
        <w:left w:val="none" w:sz="0" w:space="0" w:color="auto"/>
        <w:bottom w:val="none" w:sz="0" w:space="0" w:color="auto"/>
        <w:right w:val="none" w:sz="0" w:space="0" w:color="auto"/>
      </w:divBdr>
    </w:div>
    <w:div w:id="2114207746">
      <w:bodyDiv w:val="1"/>
      <w:marLeft w:val="0"/>
      <w:marRight w:val="0"/>
      <w:marTop w:val="0"/>
      <w:marBottom w:val="0"/>
      <w:divBdr>
        <w:top w:val="none" w:sz="0" w:space="0" w:color="auto"/>
        <w:left w:val="none" w:sz="0" w:space="0" w:color="auto"/>
        <w:bottom w:val="none" w:sz="0" w:space="0" w:color="auto"/>
        <w:right w:val="none" w:sz="0" w:space="0" w:color="auto"/>
      </w:divBdr>
    </w:div>
    <w:div w:id="21411429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10" Type="http://schemas.openxmlformats.org/officeDocument/2006/relationships/hyperlink" Target="mailto:bip@elblag.com.pl" TargetMode="External"/><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0A4B15-88BB-4084-91E1-C366F9ABF8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26</Pages>
  <Words>3789</Words>
  <Characters>22737</Characters>
  <Application>Microsoft Office Word</Application>
  <DocSecurity>0</DocSecurity>
  <Lines>189</Lines>
  <Paragraphs>52</Paragraphs>
  <ScaleCrop>false</ScaleCrop>
  <HeadingPairs>
    <vt:vector size="2" baseType="variant">
      <vt:variant>
        <vt:lpstr>Tytuł</vt:lpstr>
      </vt:variant>
      <vt:variant>
        <vt:i4>1</vt:i4>
      </vt:variant>
    </vt:vector>
  </HeadingPairs>
  <TitlesOfParts>
    <vt:vector size="1" baseType="lpstr">
      <vt:lpstr/>
    </vt:vector>
  </TitlesOfParts>
  <Company>Highway</Company>
  <LinksUpToDate>false</LinksUpToDate>
  <CharactersWithSpaces>26474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HP</cp:lastModifiedBy>
  <cp:revision>2</cp:revision>
  <cp:lastPrinted>2022-01-29T19:32:00Z</cp:lastPrinted>
  <dcterms:created xsi:type="dcterms:W3CDTF">2022-01-29T19:32:00Z</dcterms:created>
  <dcterms:modified xsi:type="dcterms:W3CDTF">2022-01-29T19:32:00Z</dcterms:modified>
</cp:coreProperties>
</file>